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0B" w:rsidRDefault="0094460B">
      <w:pPr>
        <w:widowControl w:val="0"/>
        <w:autoSpaceDE w:val="0"/>
        <w:autoSpaceDN w:val="0"/>
        <w:adjustRightInd w:val="0"/>
        <w:spacing w:after="0" w:line="240" w:lineRule="auto"/>
        <w:jc w:val="both"/>
        <w:outlineLvl w:val="0"/>
        <w:rPr>
          <w:rFonts w:ascii="Calibri" w:hAnsi="Calibri" w:cs="Calibri"/>
        </w:rPr>
      </w:pPr>
    </w:p>
    <w:p w:rsidR="0094460B" w:rsidRDefault="0094460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ДЕПАРТАМЕНТ ТАРИФНОЙ И ЦЕНОВОЙ ПОЛИТИКИ ТЮМЕНСКОЙ ОБЛАСТИ</w:t>
      </w:r>
    </w:p>
    <w:p w:rsidR="0094460B" w:rsidRDefault="0094460B">
      <w:pPr>
        <w:widowControl w:val="0"/>
        <w:autoSpaceDE w:val="0"/>
        <w:autoSpaceDN w:val="0"/>
        <w:adjustRightInd w:val="0"/>
        <w:spacing w:after="0" w:line="240" w:lineRule="auto"/>
        <w:jc w:val="center"/>
        <w:rPr>
          <w:rFonts w:ascii="Calibri" w:hAnsi="Calibri" w:cs="Calibri"/>
          <w:b/>
          <w:bCs/>
        </w:rPr>
      </w:pP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20 августа 2012 г. N 185/01-05-ос</w:t>
      </w:r>
    </w:p>
    <w:p w:rsidR="0094460B" w:rsidRDefault="0094460B">
      <w:pPr>
        <w:widowControl w:val="0"/>
        <w:autoSpaceDE w:val="0"/>
        <w:autoSpaceDN w:val="0"/>
        <w:adjustRightInd w:val="0"/>
        <w:spacing w:after="0" w:line="240" w:lineRule="auto"/>
        <w:jc w:val="center"/>
        <w:rPr>
          <w:rFonts w:ascii="Calibri" w:hAnsi="Calibri" w:cs="Calibri"/>
          <w:b/>
          <w:bCs/>
        </w:rPr>
      </w:pP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НОРМАТИВОВ ПОТРЕБЛЕНИЯ КОММУНАЛЬНОЙ УСЛУГИ</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ОТОПЛЕНИЮ В ТЮМЕНСКОЙ ОБЛАСТИ</w:t>
      </w:r>
    </w:p>
    <w:p w:rsidR="0094460B" w:rsidRDefault="0094460B">
      <w:pPr>
        <w:widowControl w:val="0"/>
        <w:autoSpaceDE w:val="0"/>
        <w:autoSpaceDN w:val="0"/>
        <w:adjustRightInd w:val="0"/>
        <w:spacing w:after="0" w:line="240" w:lineRule="auto"/>
        <w:jc w:val="center"/>
        <w:rPr>
          <w:rFonts w:ascii="Calibri" w:hAnsi="Calibri" w:cs="Calibri"/>
        </w:rPr>
      </w:pP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приказов Департамента тарифной и ценовой политики</w:t>
      </w: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Тюменской области от 14.09.2012 </w:t>
      </w:r>
      <w:hyperlink r:id="rId4" w:history="1">
        <w:r>
          <w:rPr>
            <w:rFonts w:ascii="Calibri" w:hAnsi="Calibri" w:cs="Calibri"/>
            <w:color w:val="0000FF"/>
          </w:rPr>
          <w:t>N 191/01-05-ос</w:t>
        </w:r>
      </w:hyperlink>
      <w:r>
        <w:rPr>
          <w:rFonts w:ascii="Calibri" w:hAnsi="Calibri" w:cs="Calibri"/>
        </w:rPr>
        <w:t>,</w:t>
      </w: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28.06.2013 </w:t>
      </w:r>
      <w:hyperlink r:id="rId5" w:history="1">
        <w:r>
          <w:rPr>
            <w:rFonts w:ascii="Calibri" w:hAnsi="Calibri" w:cs="Calibri"/>
            <w:color w:val="0000FF"/>
          </w:rPr>
          <w:t>N 79/01-05-ос</w:t>
        </w:r>
      </w:hyperlink>
      <w:r>
        <w:rPr>
          <w:rFonts w:ascii="Calibri" w:hAnsi="Calibri" w:cs="Calibri"/>
        </w:rPr>
        <w:t xml:space="preserve">, от 22.07.2013 </w:t>
      </w:r>
      <w:hyperlink r:id="rId6" w:history="1">
        <w:r>
          <w:rPr>
            <w:rFonts w:ascii="Calibri" w:hAnsi="Calibri" w:cs="Calibri"/>
            <w:color w:val="0000FF"/>
          </w:rPr>
          <w:t>N 91/01-05-ос</w:t>
        </w:r>
      </w:hyperlink>
      <w:r>
        <w:rPr>
          <w:rFonts w:ascii="Calibri" w:hAnsi="Calibri" w:cs="Calibri"/>
        </w:rPr>
        <w:t>,</w:t>
      </w: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7" w:history="1">
        <w:r>
          <w:rPr>
            <w:rFonts w:ascii="Calibri" w:hAnsi="Calibri" w:cs="Calibri"/>
            <w:color w:val="0000FF"/>
          </w:rPr>
          <w:t>N 167/01-05-ос</w:t>
        </w:r>
      </w:hyperlink>
      <w:r>
        <w:rPr>
          <w:rFonts w:ascii="Calibri" w:hAnsi="Calibri" w:cs="Calibri"/>
        </w:rPr>
        <w:t>)</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8"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Постановлениями Правительства Российской Федерации от 06.05.2011 </w:t>
      </w:r>
      <w:hyperlink r:id="rId9" w:history="1">
        <w:r>
          <w:rPr>
            <w:rFonts w:ascii="Calibri" w:hAnsi="Calibri" w:cs="Calibri"/>
            <w:color w:val="0000FF"/>
          </w:rPr>
          <w:t>N 354</w:t>
        </w:r>
      </w:hyperlink>
      <w:r>
        <w:rPr>
          <w:rFonts w:ascii="Calibri" w:hAnsi="Calibri" w:cs="Calibri"/>
        </w:rPr>
        <w:t xml:space="preserve"> "О предоставлении коммунальных услуг собственникам и пользователям помещений в многоквартирных домах и жилых домов", от 23.05.2006 </w:t>
      </w:r>
      <w:hyperlink r:id="rId10" w:history="1">
        <w:r>
          <w:rPr>
            <w:rFonts w:ascii="Calibri" w:hAnsi="Calibri" w:cs="Calibri"/>
            <w:color w:val="0000FF"/>
          </w:rPr>
          <w:t>N 306</w:t>
        </w:r>
      </w:hyperlink>
      <w:r>
        <w:rPr>
          <w:rFonts w:ascii="Calibri" w:hAnsi="Calibri" w:cs="Calibri"/>
        </w:rPr>
        <w:t xml:space="preserve"> "Об утверждении Правил установления и определения нормативов потребления коммунальных услуг", </w:t>
      </w:r>
      <w:hyperlink r:id="rId11" w:history="1">
        <w:r>
          <w:rPr>
            <w:rFonts w:ascii="Calibri" w:hAnsi="Calibri" w:cs="Calibri"/>
            <w:color w:val="0000FF"/>
          </w:rPr>
          <w:t>Положением</w:t>
        </w:r>
      </w:hyperlink>
      <w:r>
        <w:rPr>
          <w:rFonts w:ascii="Calibri" w:hAnsi="Calibri" w:cs="Calibri"/>
        </w:rPr>
        <w:t xml:space="preserve"> о департаменте тарифной и ценовой политики Тюменской области, утвержденным постановлением Правительства Тюменской области от 30.05.2005 N 59-п, протоколом от 20.08.2012 N 14 приказываю:</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7" w:history="1">
        <w:r>
          <w:rPr>
            <w:rFonts w:ascii="Calibri" w:hAnsi="Calibri" w:cs="Calibri"/>
            <w:color w:val="0000FF"/>
          </w:rPr>
          <w:t>нормативы</w:t>
        </w:r>
      </w:hyperlink>
      <w:r>
        <w:rPr>
          <w:rFonts w:ascii="Calibri" w:hAnsi="Calibri" w:cs="Calibri"/>
        </w:rPr>
        <w:t xml:space="preserve"> 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 на которые распространяются требования Федерального </w:t>
      </w:r>
      <w:hyperlink r:id="rId12" w:history="1">
        <w:r>
          <w:rPr>
            <w:rFonts w:ascii="Calibri" w:hAnsi="Calibri" w:cs="Calibri"/>
            <w:color w:val="0000FF"/>
          </w:rPr>
          <w:t>закона</w:t>
        </w:r>
      </w:hyperlink>
      <w:r>
        <w:rPr>
          <w:rFonts w:ascii="Calibri" w:hAnsi="Calibri" w:cs="Calibri"/>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по установке приборов учета тепловой энергии, определенные расчетным методом, согласно приложению 1 к настоящему приказу.</w:t>
      </w:r>
    </w:p>
    <w:p w:rsidR="0094460B" w:rsidRDefault="0094460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13"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22.07.2013 N 91/01-05-ос)</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Исключен с 1 июля 2013 года. - </w:t>
      </w:r>
      <w:hyperlink r:id="rId14" w:history="1">
        <w:r>
          <w:rPr>
            <w:rFonts w:ascii="Calibri" w:hAnsi="Calibri" w:cs="Calibri"/>
            <w:color w:val="0000FF"/>
          </w:rPr>
          <w:t>Приказ</w:t>
        </w:r>
      </w:hyperlink>
      <w:r>
        <w:rPr>
          <w:rFonts w:ascii="Calibri" w:hAnsi="Calibri" w:cs="Calibri"/>
        </w:rPr>
        <w:t xml:space="preserve"> Департамента тарифной и ценовой политики Тюменской области от 28.06.2013 N 79/01-05-ос.</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Утвердить </w:t>
      </w:r>
      <w:hyperlink w:anchor="Par124" w:history="1">
        <w:r>
          <w:rPr>
            <w:rFonts w:ascii="Calibri" w:hAnsi="Calibri" w:cs="Calibri"/>
            <w:color w:val="0000FF"/>
          </w:rPr>
          <w:t>нормативы</w:t>
        </w:r>
      </w:hyperlink>
      <w:r>
        <w:rPr>
          <w:rFonts w:ascii="Calibri" w:hAnsi="Calibri" w:cs="Calibri"/>
        </w:rPr>
        <w:t xml:space="preserve"> потребления коммунальной услуги по отоплению надворных построек в отопительный период, определенные расчетным методом, согласно приложению 3 к настоящему приказу.</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Утвердить </w:t>
      </w:r>
      <w:hyperlink w:anchor="Par172" w:history="1">
        <w:r>
          <w:rPr>
            <w:rFonts w:ascii="Calibri" w:hAnsi="Calibri" w:cs="Calibri"/>
            <w:color w:val="0000FF"/>
          </w:rPr>
          <w:t>нормативы</w:t>
        </w:r>
      </w:hyperlink>
      <w:r>
        <w:rPr>
          <w:rFonts w:ascii="Calibri" w:hAnsi="Calibri" w:cs="Calibri"/>
        </w:rPr>
        <w:t xml:space="preserve"> 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 на которые не распространяются требования Федерального </w:t>
      </w:r>
      <w:hyperlink r:id="rId15" w:history="1">
        <w:r>
          <w:rPr>
            <w:rFonts w:ascii="Calibri" w:hAnsi="Calibri" w:cs="Calibri"/>
            <w:color w:val="0000FF"/>
          </w:rPr>
          <w:t>закона</w:t>
        </w:r>
      </w:hyperlink>
      <w:r>
        <w:rPr>
          <w:rFonts w:ascii="Calibri" w:hAnsi="Calibri" w:cs="Calibri"/>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по установке приборов учета тепловой энергии, определенные расчетным методом, согласно приложению 4 к настоящему приказу.</w:t>
      </w:r>
    </w:p>
    <w:p w:rsidR="0094460B" w:rsidRDefault="0094460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16"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22.07.2013 N 91/01-05-ос)</w:t>
      </w:r>
    </w:p>
    <w:p w:rsidR="0094460B" w:rsidRDefault="00092070">
      <w:pPr>
        <w:widowControl w:val="0"/>
        <w:autoSpaceDE w:val="0"/>
        <w:autoSpaceDN w:val="0"/>
        <w:adjustRightInd w:val="0"/>
        <w:spacing w:after="0" w:line="240" w:lineRule="auto"/>
        <w:ind w:firstLine="540"/>
        <w:jc w:val="both"/>
        <w:rPr>
          <w:rFonts w:ascii="Calibri" w:hAnsi="Calibri" w:cs="Calibri"/>
        </w:rPr>
      </w:pPr>
      <w:hyperlink r:id="rId17" w:history="1">
        <w:r w:rsidR="0094460B">
          <w:rPr>
            <w:rFonts w:ascii="Calibri" w:hAnsi="Calibri" w:cs="Calibri"/>
            <w:color w:val="0000FF"/>
          </w:rPr>
          <w:t>5</w:t>
        </w:r>
      </w:hyperlink>
      <w:r w:rsidR="0094460B">
        <w:rPr>
          <w:rFonts w:ascii="Calibri" w:hAnsi="Calibri" w:cs="Calibri"/>
        </w:rPr>
        <w:t xml:space="preserve">. </w:t>
      </w:r>
      <w:hyperlink w:anchor="Par37" w:history="1">
        <w:r w:rsidR="0094460B">
          <w:rPr>
            <w:rFonts w:ascii="Calibri" w:hAnsi="Calibri" w:cs="Calibri"/>
            <w:color w:val="0000FF"/>
          </w:rPr>
          <w:t>Нормативы</w:t>
        </w:r>
      </w:hyperlink>
      <w:r w:rsidR="0094460B">
        <w:rPr>
          <w:rFonts w:ascii="Calibri" w:hAnsi="Calibri" w:cs="Calibri"/>
        </w:rPr>
        <w:t>, утвержденные настоящим приказом, вводятся в действие с 1 июля 2013 года.</w:t>
      </w:r>
    </w:p>
    <w:p w:rsidR="0094460B" w:rsidRDefault="0094460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(пункт в ред. </w:t>
      </w:r>
      <w:hyperlink r:id="rId18"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14.09.2012 N 191/01-05-ос)</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директора департамента</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Е.А.КАРТАШКОВ</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t>Приложение N 1</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185/01-05-ос</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jc w:val="center"/>
        <w:rPr>
          <w:rFonts w:ascii="Calibri" w:hAnsi="Calibri" w:cs="Calibri"/>
          <w:b/>
          <w:bCs/>
        </w:rPr>
      </w:pPr>
      <w:bookmarkStart w:id="2" w:name="Par37"/>
      <w:bookmarkEnd w:id="2"/>
      <w:r>
        <w:rPr>
          <w:rFonts w:ascii="Calibri" w:hAnsi="Calibri" w:cs="Calibri"/>
          <w:b/>
          <w:bCs/>
        </w:rPr>
        <w:t>НОРМАТИВЫ</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ПОТРЕБЛЕНИЯ КОММУНАЛЬНОЙ УСЛУГИ ПО ОТОПЛЕНИЮ</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ОТОПИТЕЛЬНЫЙ ПЕРИОД СОБСТВЕННИКАМИ И ПОЛЬЗОВАТЕЛЯМИ ЖИЛЫХ</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НЕЖИЛЫХ ПОМЕЩЕНИЙ В МНОГОКВАРТИРНЫХ ДОМАХ И ЖИЛЫХ ДОМОВ,</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КОТОРЫЕ РАСПРОСТРАНЯЮТСЯ ТРЕБОВАНИЯ ФЕДЕРАЛЬНОГО ЗАКОНА</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23.11.2009 N 261-ФЗ "ОБ ЭНЕРГОСБЕРЕЖЕНИИ И О ПОВЫШЕНИИ</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ЭНЕРГЕТИЧЕСКОЙ ЭФФЕКТИВНОСТИ И О ВНЕСЕНИИ ИЗМЕНЕНИЙ</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УСТАНОВКЕ ПРИБОРОВ УЧЕТА ТЕПЛОВОЙ ЭНЕРГИИ</w:t>
      </w:r>
    </w:p>
    <w:p w:rsidR="0094460B" w:rsidRDefault="0094460B">
      <w:pPr>
        <w:widowControl w:val="0"/>
        <w:autoSpaceDE w:val="0"/>
        <w:autoSpaceDN w:val="0"/>
        <w:adjustRightInd w:val="0"/>
        <w:spacing w:after="0" w:line="240" w:lineRule="auto"/>
        <w:jc w:val="center"/>
        <w:rPr>
          <w:rFonts w:ascii="Calibri" w:hAnsi="Calibri" w:cs="Calibri"/>
        </w:rPr>
      </w:pP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приказов Департамента тарифной и ценовой политики</w:t>
      </w: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Тюменской области от 28.06.2013 </w:t>
      </w:r>
      <w:hyperlink r:id="rId19" w:history="1">
        <w:r>
          <w:rPr>
            <w:rFonts w:ascii="Calibri" w:hAnsi="Calibri" w:cs="Calibri"/>
            <w:color w:val="0000FF"/>
          </w:rPr>
          <w:t>N 79/01-05-ос</w:t>
        </w:r>
      </w:hyperlink>
      <w:r>
        <w:rPr>
          <w:rFonts w:ascii="Calibri" w:hAnsi="Calibri" w:cs="Calibri"/>
        </w:rPr>
        <w:t>,</w:t>
      </w: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20" w:history="1">
        <w:r>
          <w:rPr>
            <w:rFonts w:ascii="Calibri" w:hAnsi="Calibri" w:cs="Calibri"/>
            <w:color w:val="0000FF"/>
          </w:rPr>
          <w:t>N 91/01-05-ос</w:t>
        </w:r>
      </w:hyperlink>
      <w:r>
        <w:rPr>
          <w:rFonts w:ascii="Calibri" w:hAnsi="Calibri" w:cs="Calibri"/>
        </w:rPr>
        <w:t>)</w:t>
      </w:r>
    </w:p>
    <w:p w:rsidR="0094460B" w:rsidRDefault="0094460B">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3600"/>
        <w:gridCol w:w="1200"/>
        <w:gridCol w:w="1200"/>
        <w:gridCol w:w="1200"/>
        <w:gridCol w:w="1200"/>
        <w:gridCol w:w="1200"/>
      </w:tblGrid>
      <w:tr w:rsidR="0094460B">
        <w:trPr>
          <w:trHeight w:val="1000"/>
          <w:tblCellSpacing w:w="5" w:type="nil"/>
        </w:trPr>
        <w:tc>
          <w:tcPr>
            <w:tcW w:w="3600" w:type="dxa"/>
            <w:vMerge w:val="restart"/>
            <w:tcBorders>
              <w:top w:val="single" w:sz="8" w:space="0" w:color="auto"/>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Группа муниципальных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образований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Этажность дома       </w:t>
            </w:r>
          </w:p>
        </w:tc>
        <w:tc>
          <w:tcPr>
            <w:tcW w:w="6000" w:type="dxa"/>
            <w:gridSpan w:val="5"/>
            <w:tcBorders>
              <w:top w:val="single" w:sz="8" w:space="0" w:color="auto"/>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Норматив потребления, Гкал в месяц на 1 кв.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 общей площади жилого или нежилого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помещения в многоквартирном доме или жилого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дома                    </w:t>
            </w:r>
          </w:p>
        </w:tc>
      </w:tr>
      <w:tr w:rsidR="0094460B">
        <w:trPr>
          <w:tblCellSpacing w:w="5" w:type="nil"/>
        </w:trPr>
        <w:tc>
          <w:tcPr>
            <w:tcW w:w="3600" w:type="dxa"/>
            <w:vMerge/>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jc w:val="center"/>
              <w:rPr>
                <w:rFonts w:ascii="Calibri" w:hAnsi="Calibri" w:cs="Calibri"/>
              </w:rPr>
            </w:pP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1-я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2-я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3-я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4-я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5-я   </w:t>
            </w:r>
          </w:p>
        </w:tc>
      </w:tr>
      <w:tr w:rsidR="0094460B">
        <w:trPr>
          <w:trHeight w:val="400"/>
          <w:tblCellSpacing w:w="5" w:type="nil"/>
        </w:trPr>
        <w:tc>
          <w:tcPr>
            <w:tcW w:w="9600" w:type="dxa"/>
            <w:gridSpan w:val="6"/>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outlineLvl w:val="1"/>
              <w:rPr>
                <w:rFonts w:ascii="Courier New" w:hAnsi="Courier New" w:cs="Courier New"/>
                <w:sz w:val="20"/>
                <w:szCs w:val="20"/>
              </w:rPr>
            </w:pPr>
            <w:bookmarkStart w:id="3" w:name="Par59"/>
            <w:bookmarkEnd w:id="3"/>
            <w:r>
              <w:rPr>
                <w:rFonts w:ascii="Courier New" w:hAnsi="Courier New" w:cs="Courier New"/>
                <w:sz w:val="20"/>
                <w:szCs w:val="20"/>
              </w:rPr>
              <w:t xml:space="preserve">      I. Многоквартирные дома или жилые дома до 1999 года постройки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включительно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1 - 2-этажный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0,0299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0,0299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0,0291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0,0287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0,0295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3 - 4-этажный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0,0294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0,0296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0,0286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0,0283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0,0291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5 - 9-этажный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0,0283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0,0294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0,0285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0,0279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0,0287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10 - 11-этажный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0,0278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0,0281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12-этажный и более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0,0276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0,0277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94460B">
        <w:trPr>
          <w:tblCellSpacing w:w="5" w:type="nil"/>
        </w:trPr>
        <w:tc>
          <w:tcPr>
            <w:tcW w:w="9600" w:type="dxa"/>
            <w:gridSpan w:val="6"/>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outlineLvl w:val="1"/>
              <w:rPr>
                <w:rFonts w:ascii="Courier New" w:hAnsi="Courier New" w:cs="Courier New"/>
                <w:sz w:val="20"/>
                <w:szCs w:val="20"/>
              </w:rPr>
            </w:pPr>
            <w:bookmarkStart w:id="4" w:name="Par72"/>
            <w:bookmarkEnd w:id="4"/>
            <w:r>
              <w:rPr>
                <w:rFonts w:ascii="Courier New" w:hAnsi="Courier New" w:cs="Courier New"/>
                <w:sz w:val="20"/>
                <w:szCs w:val="20"/>
              </w:rPr>
              <w:t xml:space="preserve">    II. Многоквартирные дома или жилые дома после 1999 года постройки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1 - 2-этажный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0,0274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0,0282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0,0286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0,0280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0,0287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3-этажный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0,0271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0,0277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0,0277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0,0273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0,0282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4 - 5-этажный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0,0268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0,0274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0,0272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0,0269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0,0278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6 - 7-этажный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0,0266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0,0272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0,0267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0,0270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8 - 9-этажный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0,0264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0,0270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0,0262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94460B">
        <w:trPr>
          <w:tblCellSpacing w:w="5" w:type="nil"/>
        </w:trPr>
        <w:tc>
          <w:tcPr>
            <w:tcW w:w="36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10-этажный и более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0,0263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0,0258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bl>
    <w:p w:rsidR="0094460B" w:rsidRDefault="0094460B">
      <w:pPr>
        <w:widowControl w:val="0"/>
        <w:autoSpaceDE w:val="0"/>
        <w:autoSpaceDN w:val="0"/>
        <w:adjustRightInd w:val="0"/>
        <w:spacing w:after="0" w:line="240" w:lineRule="auto"/>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Группы муниципальных образований:</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1-я: городской округ город Тюмень;</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2-я: Тюменский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3-я: Тобольский городской округ, Тобольский муниципальный район, Уватский муниципальный район, Ярковский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4-я: Вагайский муниципальный район, Викуловский муниципальный район, Голышмановский муниципальный район, Исетский муниципальный район, Нижнетавдинский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5-я: Ишимский городской округ, Ишимский муниципальный район, Ялуторовский городской округ, Ялуторовский муниципальный район, Заводоуковский городской округ, Абатский муниципальный район, Армизонский муниципальный район, Аромашевский муниципальный район, Бердюжский муниципальный район, Казанский муниципальный район, Омутинский муниципальный район, Сорокинский муниципальный район, Сладковский муниципальный район, </w:t>
      </w:r>
      <w:r>
        <w:rPr>
          <w:rFonts w:ascii="Calibri" w:hAnsi="Calibri" w:cs="Calibri"/>
        </w:rPr>
        <w:lastRenderedPageBreak/>
        <w:t>Юргинский муниципальный район, Упоровский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нормативов потребления коммунальной услуги по отоплению количество тепловой энергии, необходимой для отопления (Гкал/год), распределено на 9 календарных месяцев (с сентября по май включительно), равными долями. Количество календарных месяцев, в том числе неполных, принято исходя из данных о фактической продолжительности отопительного периода за предыдущие 5 лет.</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Нормативы потребления коммунальных услуг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jc w:val="right"/>
        <w:outlineLvl w:val="0"/>
        <w:rPr>
          <w:rFonts w:ascii="Calibri" w:hAnsi="Calibri" w:cs="Calibri"/>
        </w:rPr>
      </w:pPr>
      <w:bookmarkStart w:id="5" w:name="Par101"/>
      <w:bookmarkEnd w:id="5"/>
      <w:r>
        <w:rPr>
          <w:rFonts w:ascii="Calibri" w:hAnsi="Calibri" w:cs="Calibri"/>
        </w:rPr>
        <w:t>Приложение N 2</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185/01-05-ос</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НОРМАТИВЫ</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ПОТРЕБЛЕНИЯ КОММУНАЛЬНОЙ УСЛУГИ ПО ОТОПЛЕНИЮ</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ОБЩЕДОМОВЫЕ НУЖДЫ СОБСТВЕННИКАМИ И ПОЛЬЗОВАТЕЛЯМИ</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ПОМЕЩЕНИЙ В ОТОПИТЕЛЬНЫЙ ПЕРИОД</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Исключены с 1 июля 2013 года. - </w:t>
      </w:r>
      <w:hyperlink r:id="rId21" w:history="1">
        <w:r>
          <w:rPr>
            <w:rFonts w:ascii="Calibri" w:hAnsi="Calibri" w:cs="Calibri"/>
            <w:color w:val="0000FF"/>
          </w:rPr>
          <w:t>Приказ</w:t>
        </w:r>
      </w:hyperlink>
      <w:r>
        <w:rPr>
          <w:rFonts w:ascii="Calibri" w:hAnsi="Calibri" w:cs="Calibri"/>
        </w:rPr>
        <w:t xml:space="preserve"> Департамента тарифной и ценовой политики Тюменской области от 28.06.2013 N 79/01-05-ос.</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jc w:val="right"/>
        <w:outlineLvl w:val="0"/>
        <w:rPr>
          <w:rFonts w:ascii="Calibri" w:hAnsi="Calibri" w:cs="Calibri"/>
        </w:rPr>
      </w:pPr>
      <w:bookmarkStart w:id="6" w:name="Par118"/>
      <w:bookmarkEnd w:id="6"/>
      <w:r>
        <w:rPr>
          <w:rFonts w:ascii="Calibri" w:hAnsi="Calibri" w:cs="Calibri"/>
        </w:rPr>
        <w:t>Приложение N 3</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185/01-05-ос</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jc w:val="center"/>
        <w:rPr>
          <w:rFonts w:ascii="Calibri" w:hAnsi="Calibri" w:cs="Calibri"/>
          <w:b/>
          <w:bCs/>
        </w:rPr>
      </w:pPr>
      <w:bookmarkStart w:id="7" w:name="Par124"/>
      <w:bookmarkEnd w:id="7"/>
      <w:r>
        <w:rPr>
          <w:rFonts w:ascii="Calibri" w:hAnsi="Calibri" w:cs="Calibri"/>
          <w:b/>
          <w:bCs/>
        </w:rPr>
        <w:t>НОРМАТИВЫ</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ПОТРЕБЛЕНИЯ КОММУНАЛЬНОЙ УСЛУГИ ПО ОТОПЛЕНИЮ</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НАДВОРНЫХ ПОСТРОЕК В ОТОПИТЕЛЬНЫЙ ПЕРИОД</w:t>
      </w:r>
    </w:p>
    <w:p w:rsidR="0094460B" w:rsidRDefault="0094460B">
      <w:pPr>
        <w:widowControl w:val="0"/>
        <w:autoSpaceDE w:val="0"/>
        <w:autoSpaceDN w:val="0"/>
        <w:adjustRightInd w:val="0"/>
        <w:spacing w:after="0" w:line="240" w:lineRule="auto"/>
        <w:jc w:val="center"/>
        <w:rPr>
          <w:rFonts w:ascii="Calibri" w:hAnsi="Calibri" w:cs="Calibri"/>
        </w:rPr>
      </w:pP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2" w:history="1">
        <w:r>
          <w:rPr>
            <w:rFonts w:ascii="Calibri" w:hAnsi="Calibri" w:cs="Calibri"/>
            <w:color w:val="0000FF"/>
          </w:rPr>
          <w:t>приказа</w:t>
        </w:r>
      </w:hyperlink>
      <w:r>
        <w:rPr>
          <w:rFonts w:ascii="Calibri" w:hAnsi="Calibri" w:cs="Calibri"/>
        </w:rPr>
        <w:t xml:space="preserve"> Департамента тарифной и ценовой политики</w:t>
      </w: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Тюменской области от 28.06.2013 N 79/01-05-ос)</w:t>
      </w:r>
    </w:p>
    <w:p w:rsidR="0094460B" w:rsidRDefault="0094460B">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1800"/>
        <w:gridCol w:w="2520"/>
        <w:gridCol w:w="2400"/>
        <w:gridCol w:w="2640"/>
      </w:tblGrid>
      <w:tr w:rsidR="0094460B">
        <w:trPr>
          <w:trHeight w:val="600"/>
          <w:tblCellSpacing w:w="5" w:type="nil"/>
        </w:trPr>
        <w:tc>
          <w:tcPr>
            <w:tcW w:w="1800" w:type="dxa"/>
            <w:vMerge w:val="restart"/>
            <w:tcBorders>
              <w:top w:val="single" w:sz="8" w:space="0" w:color="auto"/>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p>
          <w:p w:rsidR="0094460B" w:rsidRDefault="0094460B">
            <w:pPr>
              <w:widowControl w:val="0"/>
              <w:autoSpaceDE w:val="0"/>
              <w:autoSpaceDN w:val="0"/>
              <w:adjustRightInd w:val="0"/>
              <w:spacing w:after="0" w:line="240" w:lineRule="auto"/>
              <w:rPr>
                <w:rFonts w:ascii="Courier New" w:hAnsi="Courier New" w:cs="Courier New"/>
                <w:sz w:val="20"/>
                <w:szCs w:val="20"/>
              </w:rPr>
            </w:pP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Группа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муниципальных</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образований  </w:t>
            </w:r>
          </w:p>
        </w:tc>
        <w:tc>
          <w:tcPr>
            <w:tcW w:w="7560" w:type="dxa"/>
            <w:gridSpan w:val="3"/>
            <w:tcBorders>
              <w:top w:val="single" w:sz="8" w:space="0" w:color="auto"/>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Норматив потребления, Гкал в месяц на 1 кв. м отапливаемых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надворных построек                                         </w:t>
            </w:r>
          </w:p>
        </w:tc>
      </w:tr>
      <w:tr w:rsidR="0094460B">
        <w:trPr>
          <w:trHeight w:val="800"/>
          <w:tblCellSpacing w:w="5" w:type="nil"/>
        </w:trPr>
        <w:tc>
          <w:tcPr>
            <w:tcW w:w="1800" w:type="dxa"/>
            <w:vMerge/>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ind w:firstLine="540"/>
              <w:jc w:val="both"/>
              <w:rPr>
                <w:rFonts w:ascii="Calibri" w:hAnsi="Calibri" w:cs="Calibri"/>
              </w:rPr>
            </w:pPr>
          </w:p>
        </w:tc>
        <w:tc>
          <w:tcPr>
            <w:tcW w:w="252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бани               </w:t>
            </w:r>
          </w:p>
        </w:tc>
        <w:tc>
          <w:tcPr>
            <w:tcW w:w="24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гаражи            </w:t>
            </w:r>
          </w:p>
        </w:tc>
        <w:tc>
          <w:tcPr>
            <w:tcW w:w="264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помещения для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содержания          </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сельскохозяйственных</w:t>
            </w:r>
          </w:p>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животных            </w:t>
            </w:r>
          </w:p>
        </w:tc>
      </w:tr>
      <w:tr w:rsidR="0094460B">
        <w:trPr>
          <w:tblCellSpacing w:w="5" w:type="nil"/>
        </w:trPr>
        <w:tc>
          <w:tcPr>
            <w:tcW w:w="18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1-я          </w:t>
            </w:r>
          </w:p>
        </w:tc>
        <w:tc>
          <w:tcPr>
            <w:tcW w:w="252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0,0104             </w:t>
            </w:r>
          </w:p>
        </w:tc>
        <w:tc>
          <w:tcPr>
            <w:tcW w:w="24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0,0164            </w:t>
            </w:r>
          </w:p>
        </w:tc>
        <w:tc>
          <w:tcPr>
            <w:tcW w:w="264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0,0210              </w:t>
            </w:r>
          </w:p>
        </w:tc>
      </w:tr>
      <w:tr w:rsidR="0094460B">
        <w:trPr>
          <w:tblCellSpacing w:w="5" w:type="nil"/>
        </w:trPr>
        <w:tc>
          <w:tcPr>
            <w:tcW w:w="18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2-я          </w:t>
            </w:r>
          </w:p>
        </w:tc>
        <w:tc>
          <w:tcPr>
            <w:tcW w:w="252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0,0109             </w:t>
            </w:r>
          </w:p>
        </w:tc>
        <w:tc>
          <w:tcPr>
            <w:tcW w:w="24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0,0179            </w:t>
            </w:r>
          </w:p>
        </w:tc>
        <w:tc>
          <w:tcPr>
            <w:tcW w:w="264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0,0252              </w:t>
            </w:r>
          </w:p>
        </w:tc>
      </w:tr>
      <w:tr w:rsidR="0094460B">
        <w:trPr>
          <w:tblCellSpacing w:w="5" w:type="nil"/>
        </w:trPr>
        <w:tc>
          <w:tcPr>
            <w:tcW w:w="18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3-я          </w:t>
            </w:r>
          </w:p>
        </w:tc>
        <w:tc>
          <w:tcPr>
            <w:tcW w:w="252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0,0112             </w:t>
            </w:r>
          </w:p>
        </w:tc>
        <w:tc>
          <w:tcPr>
            <w:tcW w:w="24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0,0180            </w:t>
            </w:r>
          </w:p>
        </w:tc>
        <w:tc>
          <w:tcPr>
            <w:tcW w:w="264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0,0228              </w:t>
            </w:r>
          </w:p>
        </w:tc>
      </w:tr>
      <w:tr w:rsidR="0094460B">
        <w:trPr>
          <w:tblCellSpacing w:w="5" w:type="nil"/>
        </w:trPr>
        <w:tc>
          <w:tcPr>
            <w:tcW w:w="18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4-я          </w:t>
            </w:r>
          </w:p>
        </w:tc>
        <w:tc>
          <w:tcPr>
            <w:tcW w:w="252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0,0106             </w:t>
            </w:r>
          </w:p>
        </w:tc>
        <w:tc>
          <w:tcPr>
            <w:tcW w:w="24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0,0174            </w:t>
            </w:r>
          </w:p>
        </w:tc>
        <w:tc>
          <w:tcPr>
            <w:tcW w:w="264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0,0221              </w:t>
            </w:r>
          </w:p>
        </w:tc>
      </w:tr>
      <w:tr w:rsidR="0094460B">
        <w:trPr>
          <w:tblCellSpacing w:w="5" w:type="nil"/>
        </w:trPr>
        <w:tc>
          <w:tcPr>
            <w:tcW w:w="18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5-я          </w:t>
            </w:r>
          </w:p>
        </w:tc>
        <w:tc>
          <w:tcPr>
            <w:tcW w:w="252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0,0125             </w:t>
            </w:r>
          </w:p>
        </w:tc>
        <w:tc>
          <w:tcPr>
            <w:tcW w:w="240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0,0197            </w:t>
            </w:r>
          </w:p>
        </w:tc>
        <w:tc>
          <w:tcPr>
            <w:tcW w:w="2640" w:type="dxa"/>
            <w:tcBorders>
              <w:left w:val="single" w:sz="8" w:space="0" w:color="auto"/>
              <w:bottom w:val="single" w:sz="8" w:space="0" w:color="auto"/>
              <w:right w:val="single" w:sz="8" w:space="0" w:color="auto"/>
            </w:tcBorders>
          </w:tcPr>
          <w:p w:rsidR="0094460B" w:rsidRDefault="0094460B">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0,0227              </w:t>
            </w:r>
          </w:p>
        </w:tc>
      </w:tr>
    </w:tbl>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Группы муниципальных образований:</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1-я: городской округ город Тюмень;</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2-я: Тюменский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3-я: Тобольский городской округ, Тобольский муниципальный район, Уватский муниципальный район, Ярковский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4-я: Вагайский муниципальный район, Викуловский муниципальный район, Голышмановский муниципальный район, Исетский муниципальный район, Нижнетавдинский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5-я: Ишимский городской округ, Ишимский муниципальный район, Ялуторовский городской округ, Ялуторовский муниципальный район, Заводоуковский городской округ, Абатский муниципальный район, Армизонский муниципальный район, Аромашевский муниципальный район, Бердюжский муниципальный район, Казанский муниципальный район, Омутинский муниципальный район, Сорокинский муниципальный район, Сладковский муниципальный район, Юргинский муниципальный район, Упоровский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Нормативы потребления коммунальных услуг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определении нормативов потребления коммунальной услуги по отоплению количество тепловой энергии, необходимой для отопления (Гкал/год), распределено на 9 календарных месяцев (с сентября по май включительно), равными долями (количество календарных месяцев, в том числе неполных, принято исходя из данных о фактической продолжительности отопительного периода за предыдущие 5 лет).</w:t>
      </w:r>
    </w:p>
    <w:p w:rsidR="0094460B" w:rsidRDefault="0094460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3 введено </w:t>
      </w:r>
      <w:hyperlink r:id="rId23"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28.06.2013 N 79/01-05-ос)</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jc w:val="right"/>
        <w:outlineLvl w:val="0"/>
        <w:rPr>
          <w:rFonts w:ascii="Calibri" w:hAnsi="Calibri" w:cs="Calibri"/>
        </w:rPr>
      </w:pPr>
      <w:bookmarkStart w:id="8" w:name="Par166"/>
      <w:bookmarkEnd w:id="8"/>
      <w:r>
        <w:rPr>
          <w:rFonts w:ascii="Calibri" w:hAnsi="Calibri" w:cs="Calibri"/>
        </w:rPr>
        <w:t>Приложение N 4</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94460B" w:rsidRDefault="0094460B">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185/01-05-ос</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jc w:val="center"/>
        <w:rPr>
          <w:rFonts w:ascii="Calibri" w:hAnsi="Calibri" w:cs="Calibri"/>
          <w:b/>
          <w:bCs/>
        </w:rPr>
      </w:pPr>
      <w:bookmarkStart w:id="9" w:name="Par172"/>
      <w:bookmarkEnd w:id="9"/>
      <w:r>
        <w:rPr>
          <w:rFonts w:ascii="Calibri" w:hAnsi="Calibri" w:cs="Calibri"/>
          <w:b/>
          <w:bCs/>
        </w:rPr>
        <w:t>НОРМАТИВЫ</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ПОТРЕБЛЕНИЯ КОММУНАЛЬНОЙ УСЛУГИ ПО ОТОПЛЕНИЮ В ОТОПИТЕЛЬНЫЙ</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ПЕРИОД СОБСТВЕННИКАМИ И ПОЛЬЗОВАТЕЛЯМИ ЖИЛЫХ И НЕЖИЛЫХ</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ПОМЕЩЕНИЙ В МНОГОКВАРТИРНЫХ ДОМАХ И ЖИЛЫХ ДОМОВ, НА КОТОРЫЕ</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 РАСПРОСТРАНЯЮТСЯ ТРЕБОВАНИЯ ФЕДЕРАЛЬНОГО ЗАКОНА</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23.11.2009 N 261-ФЗ "ОБ ЭНЕРГОСБЕРЕЖЕНИИ И О ПОВЫШЕНИИ</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ЭНЕРГЕТИЧЕСКОЙ ЭФФЕКТИВНОСТИ И О ВНЕСЕНИИ ИЗМЕНЕНИЙ</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94460B" w:rsidRDefault="009446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УСТАНОВКЕ ПРИБОРОВ УЧЕТА ТЕПЛОВОЙ ЭНЕРГИИ</w:t>
      </w:r>
    </w:p>
    <w:p w:rsidR="0094460B" w:rsidRDefault="0094460B">
      <w:pPr>
        <w:widowControl w:val="0"/>
        <w:autoSpaceDE w:val="0"/>
        <w:autoSpaceDN w:val="0"/>
        <w:adjustRightInd w:val="0"/>
        <w:spacing w:after="0" w:line="240" w:lineRule="auto"/>
        <w:jc w:val="center"/>
        <w:rPr>
          <w:rFonts w:ascii="Calibri" w:hAnsi="Calibri" w:cs="Calibri"/>
        </w:rPr>
      </w:pP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(введены </w:t>
      </w:r>
      <w:hyperlink r:id="rId24"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w:t>
      </w: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Тюменской области от 22.07.2013 N 91/01-05-ос;</w:t>
      </w: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5" w:history="1">
        <w:r>
          <w:rPr>
            <w:rFonts w:ascii="Calibri" w:hAnsi="Calibri" w:cs="Calibri"/>
            <w:color w:val="0000FF"/>
          </w:rPr>
          <w:t>приказа</w:t>
        </w:r>
      </w:hyperlink>
      <w:r>
        <w:rPr>
          <w:rFonts w:ascii="Calibri" w:hAnsi="Calibri" w:cs="Calibri"/>
        </w:rPr>
        <w:t xml:space="preserve"> Департамента тарифной и ценовой политики</w:t>
      </w:r>
    </w:p>
    <w:p w:rsidR="0094460B" w:rsidRDefault="0094460B">
      <w:pPr>
        <w:widowControl w:val="0"/>
        <w:autoSpaceDE w:val="0"/>
        <w:autoSpaceDN w:val="0"/>
        <w:adjustRightInd w:val="0"/>
        <w:spacing w:after="0" w:line="240" w:lineRule="auto"/>
        <w:jc w:val="center"/>
        <w:rPr>
          <w:rFonts w:ascii="Calibri" w:hAnsi="Calibri" w:cs="Calibri"/>
        </w:rPr>
      </w:pPr>
      <w:r>
        <w:rPr>
          <w:rFonts w:ascii="Calibri" w:hAnsi="Calibri" w:cs="Calibri"/>
        </w:rPr>
        <w:t>Тюменской области от 30.09.2013 N 167/01-05-ос)</w:t>
      </w:r>
    </w:p>
    <w:p w:rsidR="0094460B" w:rsidRDefault="0094460B">
      <w:pPr>
        <w:widowControl w:val="0"/>
        <w:autoSpaceDE w:val="0"/>
        <w:autoSpaceDN w:val="0"/>
        <w:adjustRightInd w:val="0"/>
        <w:spacing w:after="0" w:line="240" w:lineRule="auto"/>
        <w:jc w:val="center"/>
        <w:rPr>
          <w:rFonts w:ascii="Calibri" w:hAnsi="Calibri" w:cs="Calibri"/>
        </w:rPr>
      </w:pPr>
    </w:p>
    <w:p w:rsidR="0094460B" w:rsidRDefault="0094460B">
      <w:pPr>
        <w:pStyle w:val="ConsPlusCell"/>
        <w:rPr>
          <w:rFonts w:ascii="Courier New" w:hAnsi="Courier New" w:cs="Courier New"/>
          <w:sz w:val="20"/>
          <w:szCs w:val="20"/>
        </w:rPr>
      </w:pPr>
      <w:r>
        <w:rPr>
          <w:rFonts w:ascii="Courier New" w:hAnsi="Courier New" w:cs="Courier New"/>
          <w:sz w:val="20"/>
          <w:szCs w:val="20"/>
        </w:rPr>
        <w:lastRenderedPageBreak/>
        <w:t>┌─────────────────────────────────┬───────────────────────────────────────┐</w:t>
      </w:r>
    </w:p>
    <w:p w:rsidR="0094460B" w:rsidRDefault="0094460B">
      <w:pPr>
        <w:pStyle w:val="ConsPlusCell"/>
        <w:rPr>
          <w:rFonts w:ascii="Courier New" w:hAnsi="Courier New" w:cs="Courier New"/>
          <w:sz w:val="20"/>
          <w:szCs w:val="20"/>
        </w:rPr>
      </w:pPr>
      <w:r>
        <w:rPr>
          <w:rFonts w:ascii="Courier New" w:hAnsi="Courier New" w:cs="Courier New"/>
          <w:sz w:val="20"/>
          <w:szCs w:val="20"/>
        </w:rPr>
        <w:t>│Группа муниципальных образований │Норматив потребления, Гкал в месяц на 1│</w:t>
      </w:r>
    </w:p>
    <w:p w:rsidR="0094460B" w:rsidRDefault="0094460B">
      <w:pPr>
        <w:pStyle w:val="ConsPlusCell"/>
        <w:rPr>
          <w:rFonts w:ascii="Courier New" w:hAnsi="Courier New" w:cs="Courier New"/>
          <w:sz w:val="20"/>
          <w:szCs w:val="20"/>
        </w:rPr>
      </w:pPr>
      <w:r>
        <w:rPr>
          <w:rFonts w:ascii="Courier New" w:hAnsi="Courier New" w:cs="Courier New"/>
          <w:sz w:val="20"/>
          <w:szCs w:val="20"/>
        </w:rPr>
        <w:t>│                                 │кв. м общей площади жилого или нежилого│</w:t>
      </w:r>
    </w:p>
    <w:p w:rsidR="0094460B" w:rsidRDefault="0094460B">
      <w:pPr>
        <w:pStyle w:val="ConsPlusCell"/>
        <w:rPr>
          <w:rFonts w:ascii="Courier New" w:hAnsi="Courier New" w:cs="Courier New"/>
          <w:sz w:val="20"/>
          <w:szCs w:val="20"/>
        </w:rPr>
      </w:pPr>
      <w:r>
        <w:rPr>
          <w:rFonts w:ascii="Courier New" w:hAnsi="Courier New" w:cs="Courier New"/>
          <w:sz w:val="20"/>
          <w:szCs w:val="20"/>
        </w:rPr>
        <w:t>├─────────────────────────────────┤ помещения в многоквартирном доме или  │</w:t>
      </w:r>
    </w:p>
    <w:p w:rsidR="0094460B" w:rsidRDefault="0094460B">
      <w:pPr>
        <w:pStyle w:val="ConsPlusCell"/>
        <w:rPr>
          <w:rFonts w:ascii="Courier New" w:hAnsi="Courier New" w:cs="Courier New"/>
          <w:sz w:val="20"/>
          <w:szCs w:val="20"/>
        </w:rPr>
      </w:pPr>
      <w:r>
        <w:rPr>
          <w:rFonts w:ascii="Courier New" w:hAnsi="Courier New" w:cs="Courier New"/>
          <w:sz w:val="20"/>
          <w:szCs w:val="20"/>
        </w:rPr>
        <w:t>│                                 │              жилого дома              │</w:t>
      </w:r>
    </w:p>
    <w:p w:rsidR="0094460B" w:rsidRDefault="0094460B">
      <w:pPr>
        <w:pStyle w:val="ConsPlusCell"/>
        <w:rPr>
          <w:rFonts w:ascii="Courier New" w:hAnsi="Courier New" w:cs="Courier New"/>
          <w:sz w:val="20"/>
          <w:szCs w:val="20"/>
        </w:rPr>
      </w:pPr>
      <w:r>
        <w:rPr>
          <w:rFonts w:ascii="Courier New" w:hAnsi="Courier New" w:cs="Courier New"/>
          <w:sz w:val="20"/>
          <w:szCs w:val="20"/>
        </w:rPr>
        <w:t>│         Этажность дома          ├───────┬───────┬───────┬───────┬───────┤</w:t>
      </w:r>
    </w:p>
    <w:p w:rsidR="0094460B" w:rsidRDefault="0094460B">
      <w:pPr>
        <w:pStyle w:val="ConsPlusCell"/>
        <w:rPr>
          <w:rFonts w:ascii="Courier New" w:hAnsi="Courier New" w:cs="Courier New"/>
          <w:sz w:val="20"/>
          <w:szCs w:val="20"/>
        </w:rPr>
      </w:pPr>
      <w:r>
        <w:rPr>
          <w:rFonts w:ascii="Courier New" w:hAnsi="Courier New" w:cs="Courier New"/>
          <w:sz w:val="20"/>
          <w:szCs w:val="20"/>
        </w:rPr>
        <w:t>│                                 │  1-я  │  2-я  │  3-я  │  4-я  │  5-я  │</w:t>
      </w:r>
    </w:p>
    <w:p w:rsidR="0094460B" w:rsidRDefault="0094460B">
      <w:pPr>
        <w:pStyle w:val="ConsPlusCell"/>
        <w:rPr>
          <w:rFonts w:ascii="Courier New" w:hAnsi="Courier New" w:cs="Courier New"/>
          <w:sz w:val="20"/>
          <w:szCs w:val="20"/>
        </w:rPr>
      </w:pPr>
      <w:r>
        <w:rPr>
          <w:rFonts w:ascii="Courier New" w:hAnsi="Courier New" w:cs="Courier New"/>
          <w:sz w:val="20"/>
          <w:szCs w:val="20"/>
        </w:rPr>
        <w:t>├─────────────────────────────────┼───────┼───────┼───────┼───────┼───────┤</w:t>
      </w:r>
    </w:p>
    <w:p w:rsidR="0094460B" w:rsidRDefault="0094460B">
      <w:pPr>
        <w:pStyle w:val="ConsPlusCell"/>
        <w:rPr>
          <w:rFonts w:ascii="Courier New" w:hAnsi="Courier New" w:cs="Courier New"/>
          <w:sz w:val="20"/>
          <w:szCs w:val="20"/>
        </w:rPr>
      </w:pPr>
      <w:r>
        <w:rPr>
          <w:rFonts w:ascii="Courier New" w:hAnsi="Courier New" w:cs="Courier New"/>
          <w:sz w:val="20"/>
          <w:szCs w:val="20"/>
        </w:rPr>
        <w:t>│Одно- и двухэтажные              │       │       │       │       │       │</w:t>
      </w:r>
    </w:p>
    <w:p w:rsidR="0094460B" w:rsidRDefault="0094460B">
      <w:pPr>
        <w:pStyle w:val="ConsPlusCell"/>
        <w:rPr>
          <w:rFonts w:ascii="Courier New" w:hAnsi="Courier New" w:cs="Courier New"/>
          <w:sz w:val="20"/>
          <w:szCs w:val="20"/>
        </w:rPr>
      </w:pPr>
      <w:r>
        <w:rPr>
          <w:rFonts w:ascii="Courier New" w:hAnsi="Courier New" w:cs="Courier New"/>
          <w:sz w:val="20"/>
          <w:szCs w:val="20"/>
        </w:rPr>
        <w:t>│многоквартирные и жилые дома до  │0,0299 │0,0299 │0,0291 │0,0287 │0,0295 │</w:t>
      </w:r>
    </w:p>
    <w:p w:rsidR="0094460B" w:rsidRDefault="0094460B">
      <w:pPr>
        <w:pStyle w:val="ConsPlusCell"/>
        <w:rPr>
          <w:rFonts w:ascii="Courier New" w:hAnsi="Courier New" w:cs="Courier New"/>
          <w:sz w:val="20"/>
          <w:szCs w:val="20"/>
        </w:rPr>
      </w:pPr>
      <w:r>
        <w:rPr>
          <w:rFonts w:ascii="Courier New" w:hAnsi="Courier New" w:cs="Courier New"/>
          <w:sz w:val="20"/>
          <w:szCs w:val="20"/>
        </w:rPr>
        <w:t>│1999 года постройки включительно │       │       │       │       │       │</w:t>
      </w:r>
    </w:p>
    <w:p w:rsidR="0094460B" w:rsidRDefault="0094460B">
      <w:pPr>
        <w:pStyle w:val="ConsPlusCell"/>
        <w:rPr>
          <w:rFonts w:ascii="Courier New" w:hAnsi="Courier New" w:cs="Courier New"/>
          <w:sz w:val="20"/>
          <w:szCs w:val="20"/>
        </w:rPr>
      </w:pPr>
      <w:r>
        <w:rPr>
          <w:rFonts w:ascii="Courier New" w:hAnsi="Courier New" w:cs="Courier New"/>
          <w:sz w:val="20"/>
          <w:szCs w:val="20"/>
        </w:rPr>
        <w:t>├─────────────────────────────────┼───────┼───────┼───────┼───────┼───────┤</w:t>
      </w:r>
    </w:p>
    <w:p w:rsidR="0094460B" w:rsidRDefault="0094460B">
      <w:pPr>
        <w:pStyle w:val="ConsPlusCell"/>
        <w:rPr>
          <w:rFonts w:ascii="Courier New" w:hAnsi="Courier New" w:cs="Courier New"/>
          <w:sz w:val="20"/>
          <w:szCs w:val="20"/>
        </w:rPr>
      </w:pPr>
      <w:r>
        <w:rPr>
          <w:rFonts w:ascii="Courier New" w:hAnsi="Courier New" w:cs="Courier New"/>
          <w:sz w:val="20"/>
          <w:szCs w:val="20"/>
        </w:rPr>
        <w:t>│Трех- и четырехэтажные           │0,0278 │0,0280 │0,0286 │0,0283 │0,0291 │</w:t>
      </w:r>
    </w:p>
    <w:p w:rsidR="0094460B" w:rsidRDefault="0094460B">
      <w:pPr>
        <w:pStyle w:val="ConsPlusCell"/>
        <w:rPr>
          <w:rFonts w:ascii="Courier New" w:hAnsi="Courier New" w:cs="Courier New"/>
          <w:sz w:val="20"/>
          <w:szCs w:val="20"/>
        </w:rPr>
      </w:pPr>
      <w:r>
        <w:rPr>
          <w:rFonts w:ascii="Courier New" w:hAnsi="Courier New" w:cs="Courier New"/>
          <w:sz w:val="20"/>
          <w:szCs w:val="20"/>
        </w:rPr>
        <w:t>│многоквартирные и жилые дома до  │       │       │       │       │       │</w:t>
      </w:r>
    </w:p>
    <w:p w:rsidR="0094460B" w:rsidRDefault="0094460B">
      <w:pPr>
        <w:pStyle w:val="ConsPlusCell"/>
        <w:rPr>
          <w:rFonts w:ascii="Courier New" w:hAnsi="Courier New" w:cs="Courier New"/>
          <w:sz w:val="20"/>
          <w:szCs w:val="20"/>
        </w:rPr>
      </w:pPr>
      <w:r>
        <w:rPr>
          <w:rFonts w:ascii="Courier New" w:hAnsi="Courier New" w:cs="Courier New"/>
          <w:sz w:val="20"/>
          <w:szCs w:val="20"/>
        </w:rPr>
        <w:t>│1999 года постройки включительно │       │       │       │       │       │</w:t>
      </w:r>
    </w:p>
    <w:p w:rsidR="0094460B" w:rsidRDefault="0094460B">
      <w:pPr>
        <w:pStyle w:val="ConsPlusCell"/>
        <w:rPr>
          <w:rFonts w:ascii="Courier New" w:hAnsi="Courier New" w:cs="Courier New"/>
          <w:sz w:val="20"/>
          <w:szCs w:val="20"/>
        </w:rPr>
      </w:pPr>
      <w:r>
        <w:rPr>
          <w:rFonts w:ascii="Courier New" w:hAnsi="Courier New" w:cs="Courier New"/>
          <w:sz w:val="20"/>
          <w:szCs w:val="20"/>
        </w:rPr>
        <w:t xml:space="preserve">│(введено </w:t>
      </w:r>
      <w:hyperlink r:id="rId26" w:history="1">
        <w:r>
          <w:rPr>
            <w:rFonts w:ascii="Courier New" w:hAnsi="Courier New" w:cs="Courier New"/>
            <w:color w:val="0000FF"/>
            <w:sz w:val="20"/>
            <w:szCs w:val="20"/>
          </w:rPr>
          <w:t>приказом</w:t>
        </w:r>
      </w:hyperlink>
      <w:r>
        <w:rPr>
          <w:rFonts w:ascii="Courier New" w:hAnsi="Courier New" w:cs="Courier New"/>
          <w:sz w:val="20"/>
          <w:szCs w:val="20"/>
        </w:rPr>
        <w:t xml:space="preserve"> Департамента  тарифной  и  ценовой  политики  Тюменской│</w:t>
      </w:r>
    </w:p>
    <w:p w:rsidR="0094460B" w:rsidRDefault="0094460B">
      <w:pPr>
        <w:pStyle w:val="ConsPlusCell"/>
        <w:rPr>
          <w:rFonts w:ascii="Courier New" w:hAnsi="Courier New" w:cs="Courier New"/>
          <w:sz w:val="20"/>
          <w:szCs w:val="20"/>
        </w:rPr>
      </w:pPr>
      <w:r>
        <w:rPr>
          <w:rFonts w:ascii="Courier New" w:hAnsi="Courier New" w:cs="Courier New"/>
          <w:sz w:val="20"/>
          <w:szCs w:val="20"/>
        </w:rPr>
        <w:t>│области от 30.09.2013 N 167/01-05-ос)                                    │</w:t>
      </w:r>
    </w:p>
    <w:p w:rsidR="0094460B" w:rsidRDefault="0094460B">
      <w:pPr>
        <w:pStyle w:val="ConsPlusCell"/>
        <w:rPr>
          <w:rFonts w:ascii="Courier New" w:hAnsi="Courier New" w:cs="Courier New"/>
          <w:sz w:val="20"/>
          <w:szCs w:val="20"/>
        </w:rPr>
      </w:pPr>
      <w:r>
        <w:rPr>
          <w:rFonts w:ascii="Courier New" w:hAnsi="Courier New" w:cs="Courier New"/>
          <w:sz w:val="20"/>
          <w:szCs w:val="20"/>
        </w:rPr>
        <w:t>├─────────────────────────────────┼───────┼───────┼───────┼───────┼───────┤</w:t>
      </w:r>
    </w:p>
    <w:p w:rsidR="0094460B" w:rsidRDefault="0094460B">
      <w:pPr>
        <w:pStyle w:val="ConsPlusCell"/>
        <w:rPr>
          <w:rFonts w:ascii="Courier New" w:hAnsi="Courier New" w:cs="Courier New"/>
          <w:sz w:val="20"/>
          <w:szCs w:val="20"/>
        </w:rPr>
      </w:pPr>
      <w:r>
        <w:rPr>
          <w:rFonts w:ascii="Courier New" w:hAnsi="Courier New" w:cs="Courier New"/>
          <w:sz w:val="20"/>
          <w:szCs w:val="20"/>
        </w:rPr>
        <w:t>│Одно- и двухэтажные              │       │       │       │       │       │</w:t>
      </w:r>
    </w:p>
    <w:p w:rsidR="0094460B" w:rsidRDefault="0094460B">
      <w:pPr>
        <w:pStyle w:val="ConsPlusCell"/>
        <w:rPr>
          <w:rFonts w:ascii="Courier New" w:hAnsi="Courier New" w:cs="Courier New"/>
          <w:sz w:val="20"/>
          <w:szCs w:val="20"/>
        </w:rPr>
      </w:pPr>
      <w:r>
        <w:rPr>
          <w:rFonts w:ascii="Courier New" w:hAnsi="Courier New" w:cs="Courier New"/>
          <w:sz w:val="20"/>
          <w:szCs w:val="20"/>
        </w:rPr>
        <w:t>│многоквартирные и жилые дома     │0,0138 │0,0174 │0,0184 │0,0180 │0,0176 │</w:t>
      </w:r>
    </w:p>
    <w:p w:rsidR="0094460B" w:rsidRDefault="0094460B">
      <w:pPr>
        <w:pStyle w:val="ConsPlusCell"/>
        <w:rPr>
          <w:rFonts w:ascii="Courier New" w:hAnsi="Courier New" w:cs="Courier New"/>
          <w:sz w:val="20"/>
          <w:szCs w:val="20"/>
        </w:rPr>
      </w:pPr>
      <w:r>
        <w:rPr>
          <w:rFonts w:ascii="Courier New" w:hAnsi="Courier New" w:cs="Courier New"/>
          <w:sz w:val="20"/>
          <w:szCs w:val="20"/>
        </w:rPr>
        <w:t>│после 1999 года постройки        │       │       │       │       │       │</w:t>
      </w:r>
    </w:p>
    <w:p w:rsidR="0094460B" w:rsidRDefault="0094460B">
      <w:pPr>
        <w:pStyle w:val="ConsPlusCell"/>
        <w:rPr>
          <w:rFonts w:ascii="Courier New" w:hAnsi="Courier New" w:cs="Courier New"/>
          <w:sz w:val="20"/>
          <w:szCs w:val="20"/>
        </w:rPr>
      </w:pPr>
      <w:r>
        <w:rPr>
          <w:rFonts w:ascii="Courier New" w:hAnsi="Courier New" w:cs="Courier New"/>
          <w:sz w:val="20"/>
          <w:szCs w:val="20"/>
        </w:rPr>
        <w:t>├─────────────────────────────────┼───────┼───────┼───────┼───────┼───────┤</w:t>
      </w:r>
    </w:p>
    <w:p w:rsidR="0094460B" w:rsidRDefault="0094460B">
      <w:pPr>
        <w:pStyle w:val="ConsPlusCell"/>
        <w:rPr>
          <w:rFonts w:ascii="Courier New" w:hAnsi="Courier New" w:cs="Courier New"/>
          <w:sz w:val="20"/>
          <w:szCs w:val="20"/>
        </w:rPr>
      </w:pPr>
      <w:r>
        <w:rPr>
          <w:rFonts w:ascii="Courier New" w:hAnsi="Courier New" w:cs="Courier New"/>
          <w:sz w:val="20"/>
          <w:szCs w:val="20"/>
        </w:rPr>
        <w:t>│Трех- и четырехэтажные           │   -   │0,0170 │0,0183 │0,0153 │0,0175 │</w:t>
      </w:r>
    </w:p>
    <w:p w:rsidR="0094460B" w:rsidRDefault="0094460B">
      <w:pPr>
        <w:pStyle w:val="ConsPlusCell"/>
        <w:rPr>
          <w:rFonts w:ascii="Courier New" w:hAnsi="Courier New" w:cs="Courier New"/>
          <w:sz w:val="20"/>
          <w:szCs w:val="20"/>
        </w:rPr>
      </w:pPr>
      <w:r>
        <w:rPr>
          <w:rFonts w:ascii="Courier New" w:hAnsi="Courier New" w:cs="Courier New"/>
          <w:sz w:val="20"/>
          <w:szCs w:val="20"/>
        </w:rPr>
        <w:t>│многоквартирные и жилые дома     │       │       │       │       │       │</w:t>
      </w:r>
    </w:p>
    <w:p w:rsidR="0094460B" w:rsidRDefault="0094460B">
      <w:pPr>
        <w:pStyle w:val="ConsPlusCell"/>
        <w:rPr>
          <w:rFonts w:ascii="Courier New" w:hAnsi="Courier New" w:cs="Courier New"/>
          <w:sz w:val="20"/>
          <w:szCs w:val="20"/>
        </w:rPr>
      </w:pPr>
      <w:r>
        <w:rPr>
          <w:rFonts w:ascii="Courier New" w:hAnsi="Courier New" w:cs="Courier New"/>
          <w:sz w:val="20"/>
          <w:szCs w:val="20"/>
        </w:rPr>
        <w:t>│после 1999 года постройки        │       │       │       │       │       │</w:t>
      </w:r>
    </w:p>
    <w:p w:rsidR="0094460B" w:rsidRDefault="0094460B">
      <w:pPr>
        <w:pStyle w:val="ConsPlusCell"/>
        <w:rPr>
          <w:rFonts w:ascii="Courier New" w:hAnsi="Courier New" w:cs="Courier New"/>
          <w:sz w:val="20"/>
          <w:szCs w:val="20"/>
        </w:rPr>
      </w:pPr>
      <w:r>
        <w:rPr>
          <w:rFonts w:ascii="Courier New" w:hAnsi="Courier New" w:cs="Courier New"/>
          <w:sz w:val="20"/>
          <w:szCs w:val="20"/>
        </w:rPr>
        <w:t xml:space="preserve">│(введено </w:t>
      </w:r>
      <w:hyperlink r:id="rId27" w:history="1">
        <w:r>
          <w:rPr>
            <w:rFonts w:ascii="Courier New" w:hAnsi="Courier New" w:cs="Courier New"/>
            <w:color w:val="0000FF"/>
            <w:sz w:val="20"/>
            <w:szCs w:val="20"/>
          </w:rPr>
          <w:t>приказом</w:t>
        </w:r>
      </w:hyperlink>
      <w:r>
        <w:rPr>
          <w:rFonts w:ascii="Courier New" w:hAnsi="Courier New" w:cs="Courier New"/>
          <w:sz w:val="20"/>
          <w:szCs w:val="20"/>
        </w:rPr>
        <w:t xml:space="preserve"> Департамента  тарифной  и  ценовой  политики  Тюменской│</w:t>
      </w:r>
    </w:p>
    <w:p w:rsidR="0094460B" w:rsidRDefault="0094460B">
      <w:pPr>
        <w:pStyle w:val="ConsPlusCell"/>
        <w:rPr>
          <w:rFonts w:ascii="Courier New" w:hAnsi="Courier New" w:cs="Courier New"/>
          <w:sz w:val="20"/>
          <w:szCs w:val="20"/>
        </w:rPr>
      </w:pPr>
      <w:r>
        <w:rPr>
          <w:rFonts w:ascii="Courier New" w:hAnsi="Courier New" w:cs="Courier New"/>
          <w:sz w:val="20"/>
          <w:szCs w:val="20"/>
        </w:rPr>
        <w:t>│области от 30.09.2013 N 167/01-05-ос)                                    │</w:t>
      </w:r>
    </w:p>
    <w:p w:rsidR="0094460B" w:rsidRDefault="0094460B">
      <w:pPr>
        <w:pStyle w:val="ConsPlusCell"/>
        <w:rPr>
          <w:rFonts w:ascii="Courier New" w:hAnsi="Courier New" w:cs="Courier New"/>
          <w:sz w:val="20"/>
          <w:szCs w:val="20"/>
        </w:rPr>
      </w:pPr>
      <w:r>
        <w:rPr>
          <w:rFonts w:ascii="Courier New" w:hAnsi="Courier New" w:cs="Courier New"/>
          <w:sz w:val="20"/>
          <w:szCs w:val="20"/>
        </w:rPr>
        <w:t>└─────────────────────────────────┴───────┴───────┴───────┴───────┴───────┘</w:t>
      </w:r>
    </w:p>
    <w:p w:rsidR="0094460B" w:rsidRDefault="0094460B">
      <w:pPr>
        <w:widowControl w:val="0"/>
        <w:autoSpaceDE w:val="0"/>
        <w:autoSpaceDN w:val="0"/>
        <w:adjustRightInd w:val="0"/>
        <w:spacing w:after="0" w:line="240" w:lineRule="auto"/>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Группы муниципальных образований:</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1-я: городской округ город Тюмень;</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2-я: Тюменский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3-я: Тобольский городской округ, Тобольский муниципальный район, Уватский муниципальный район, Ярковский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4-я: Вагайский муниципальный район, Викуловский муниципальный район, Голышмановский муниципальный район, Исетский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Нижнетавдинский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5-я: Ишимский городской округ, Ишимский муниципальный район, Ялуторовский городской округ, Ялуторовский муниципальный район, Заводоуковский городской округ, Абатский муниципальный район, Армизонский муниципальный район, Аромашевский муниципальный район, Бердюжский муниципальный район, Казанский муниципальный район, Омутинский муниципальный район, Сорокинский муниципальный район, Сладковский муниципальный район, Юргинский муниципальный район, Упоровский муниципальный район.</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нормативов потребления коммунальной услуги по отоплению количество тепловой энергии, необходимой для отопления (Гкал/год), распределено на 9 календарных месяцев (с сентября по май включительно), равными долями. Количество календарных месяцев, в том числе неполных, принято исходя из данных о фактической продолжительности отопительного периода за предыдущие 5 лет.</w:t>
      </w:r>
    </w:p>
    <w:p w:rsidR="0094460B" w:rsidRDefault="009446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Нормативы потребления коммунальных услуг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autoSpaceDE w:val="0"/>
        <w:autoSpaceDN w:val="0"/>
        <w:adjustRightInd w:val="0"/>
        <w:spacing w:after="0" w:line="240" w:lineRule="auto"/>
        <w:ind w:firstLine="540"/>
        <w:jc w:val="both"/>
        <w:rPr>
          <w:rFonts w:ascii="Calibri" w:hAnsi="Calibri" w:cs="Calibri"/>
        </w:rPr>
      </w:pPr>
    </w:p>
    <w:p w:rsidR="0094460B" w:rsidRDefault="0094460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84A40" w:rsidRDefault="00F84A40"/>
    <w:p w:rsidR="003B5975" w:rsidRDefault="003B5975"/>
    <w:p w:rsidR="003B5975" w:rsidRDefault="003B5975"/>
    <w:p w:rsidR="003B5975" w:rsidRDefault="003B5975"/>
    <w:p w:rsidR="003B5975" w:rsidRDefault="003B5975"/>
    <w:sectPr w:rsidR="003B5975" w:rsidSect="002F60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rsids>
    <w:rsidRoot w:val="0094460B"/>
    <w:rsid w:val="00005B59"/>
    <w:rsid w:val="00007C03"/>
    <w:rsid w:val="00017A77"/>
    <w:rsid w:val="00017C25"/>
    <w:rsid w:val="0002305E"/>
    <w:rsid w:val="000269C4"/>
    <w:rsid w:val="0002766F"/>
    <w:rsid w:val="000325D5"/>
    <w:rsid w:val="0003308A"/>
    <w:rsid w:val="00034910"/>
    <w:rsid w:val="00036EB8"/>
    <w:rsid w:val="00042BA3"/>
    <w:rsid w:val="00050D99"/>
    <w:rsid w:val="0005197A"/>
    <w:rsid w:val="00052ED9"/>
    <w:rsid w:val="00055544"/>
    <w:rsid w:val="0006011D"/>
    <w:rsid w:val="000622AE"/>
    <w:rsid w:val="00063263"/>
    <w:rsid w:val="000648B7"/>
    <w:rsid w:val="00064914"/>
    <w:rsid w:val="000668FE"/>
    <w:rsid w:val="000726D6"/>
    <w:rsid w:val="00076595"/>
    <w:rsid w:val="000766DD"/>
    <w:rsid w:val="0007675B"/>
    <w:rsid w:val="00077A9F"/>
    <w:rsid w:val="00081057"/>
    <w:rsid w:val="00081C8E"/>
    <w:rsid w:val="00082871"/>
    <w:rsid w:val="00085AA9"/>
    <w:rsid w:val="00091037"/>
    <w:rsid w:val="00092070"/>
    <w:rsid w:val="00097978"/>
    <w:rsid w:val="000A06B5"/>
    <w:rsid w:val="000A18F1"/>
    <w:rsid w:val="000A1E08"/>
    <w:rsid w:val="000A26C8"/>
    <w:rsid w:val="000A4A02"/>
    <w:rsid w:val="000A4FC9"/>
    <w:rsid w:val="000A78AB"/>
    <w:rsid w:val="000B024D"/>
    <w:rsid w:val="000B0451"/>
    <w:rsid w:val="000B164A"/>
    <w:rsid w:val="000B16A9"/>
    <w:rsid w:val="000B2583"/>
    <w:rsid w:val="000B413A"/>
    <w:rsid w:val="000B4D96"/>
    <w:rsid w:val="000B54F3"/>
    <w:rsid w:val="000C3B5C"/>
    <w:rsid w:val="000C3CE2"/>
    <w:rsid w:val="000C43B3"/>
    <w:rsid w:val="000C5F9F"/>
    <w:rsid w:val="000D0928"/>
    <w:rsid w:val="000D57B1"/>
    <w:rsid w:val="000D5E13"/>
    <w:rsid w:val="000D671F"/>
    <w:rsid w:val="000E040E"/>
    <w:rsid w:val="000E4381"/>
    <w:rsid w:val="000E506A"/>
    <w:rsid w:val="000E5856"/>
    <w:rsid w:val="000F2C2F"/>
    <w:rsid w:val="000F3D96"/>
    <w:rsid w:val="000F4F8C"/>
    <w:rsid w:val="000F535F"/>
    <w:rsid w:val="000F6520"/>
    <w:rsid w:val="000F6A44"/>
    <w:rsid w:val="000F7C22"/>
    <w:rsid w:val="0010144A"/>
    <w:rsid w:val="001059F9"/>
    <w:rsid w:val="0010601D"/>
    <w:rsid w:val="0010758F"/>
    <w:rsid w:val="00111F21"/>
    <w:rsid w:val="00113A37"/>
    <w:rsid w:val="00115753"/>
    <w:rsid w:val="0011594C"/>
    <w:rsid w:val="00116127"/>
    <w:rsid w:val="00120422"/>
    <w:rsid w:val="001224D5"/>
    <w:rsid w:val="00126913"/>
    <w:rsid w:val="0013180D"/>
    <w:rsid w:val="00131DEB"/>
    <w:rsid w:val="00143A9E"/>
    <w:rsid w:val="001468C8"/>
    <w:rsid w:val="00151C0C"/>
    <w:rsid w:val="00151C7B"/>
    <w:rsid w:val="00153A58"/>
    <w:rsid w:val="001570D2"/>
    <w:rsid w:val="001605A3"/>
    <w:rsid w:val="001614CF"/>
    <w:rsid w:val="00163159"/>
    <w:rsid w:val="00163FED"/>
    <w:rsid w:val="001719A7"/>
    <w:rsid w:val="00174B61"/>
    <w:rsid w:val="001752F7"/>
    <w:rsid w:val="00176F6A"/>
    <w:rsid w:val="0018063B"/>
    <w:rsid w:val="00180709"/>
    <w:rsid w:val="00181B4E"/>
    <w:rsid w:val="00181BDC"/>
    <w:rsid w:val="0018372F"/>
    <w:rsid w:val="00184828"/>
    <w:rsid w:val="00186EDA"/>
    <w:rsid w:val="00192242"/>
    <w:rsid w:val="001A0A5B"/>
    <w:rsid w:val="001A0C30"/>
    <w:rsid w:val="001A2B41"/>
    <w:rsid w:val="001A3358"/>
    <w:rsid w:val="001A6576"/>
    <w:rsid w:val="001A7433"/>
    <w:rsid w:val="001B45AC"/>
    <w:rsid w:val="001B46A4"/>
    <w:rsid w:val="001B6EE7"/>
    <w:rsid w:val="001C0050"/>
    <w:rsid w:val="001C5D94"/>
    <w:rsid w:val="001C7374"/>
    <w:rsid w:val="001C7497"/>
    <w:rsid w:val="001D04B9"/>
    <w:rsid w:val="001E14B7"/>
    <w:rsid w:val="001E20D9"/>
    <w:rsid w:val="001E2EF7"/>
    <w:rsid w:val="001E38F3"/>
    <w:rsid w:val="001E4E85"/>
    <w:rsid w:val="001F049D"/>
    <w:rsid w:val="001F0CEF"/>
    <w:rsid w:val="001F5D10"/>
    <w:rsid w:val="001F675F"/>
    <w:rsid w:val="0020403B"/>
    <w:rsid w:val="00205A1B"/>
    <w:rsid w:val="002065CD"/>
    <w:rsid w:val="00207383"/>
    <w:rsid w:val="00210F5D"/>
    <w:rsid w:val="0021495C"/>
    <w:rsid w:val="002151C8"/>
    <w:rsid w:val="0021699A"/>
    <w:rsid w:val="00216B81"/>
    <w:rsid w:val="00217D5B"/>
    <w:rsid w:val="0022137C"/>
    <w:rsid w:val="00221BDC"/>
    <w:rsid w:val="00222470"/>
    <w:rsid w:val="00235241"/>
    <w:rsid w:val="002356AF"/>
    <w:rsid w:val="0023656C"/>
    <w:rsid w:val="00236B85"/>
    <w:rsid w:val="0023790C"/>
    <w:rsid w:val="00240713"/>
    <w:rsid w:val="00241FB0"/>
    <w:rsid w:val="00245056"/>
    <w:rsid w:val="00247BD7"/>
    <w:rsid w:val="002518A6"/>
    <w:rsid w:val="00251DA8"/>
    <w:rsid w:val="0025300D"/>
    <w:rsid w:val="00253017"/>
    <w:rsid w:val="00262EF2"/>
    <w:rsid w:val="00263805"/>
    <w:rsid w:val="00264A9F"/>
    <w:rsid w:val="00265467"/>
    <w:rsid w:val="0026610B"/>
    <w:rsid w:val="00266910"/>
    <w:rsid w:val="00266A29"/>
    <w:rsid w:val="0027140C"/>
    <w:rsid w:val="00274BBE"/>
    <w:rsid w:val="00275A7A"/>
    <w:rsid w:val="00276B2C"/>
    <w:rsid w:val="00281F5E"/>
    <w:rsid w:val="002825AA"/>
    <w:rsid w:val="0028458C"/>
    <w:rsid w:val="0028626B"/>
    <w:rsid w:val="00287111"/>
    <w:rsid w:val="00287135"/>
    <w:rsid w:val="00287B74"/>
    <w:rsid w:val="002904BB"/>
    <w:rsid w:val="00292F30"/>
    <w:rsid w:val="002A0D67"/>
    <w:rsid w:val="002A1674"/>
    <w:rsid w:val="002A254F"/>
    <w:rsid w:val="002A3EE1"/>
    <w:rsid w:val="002A4C03"/>
    <w:rsid w:val="002B07ED"/>
    <w:rsid w:val="002B1724"/>
    <w:rsid w:val="002B4D22"/>
    <w:rsid w:val="002B5D1E"/>
    <w:rsid w:val="002C0234"/>
    <w:rsid w:val="002C0970"/>
    <w:rsid w:val="002C120C"/>
    <w:rsid w:val="002C35EF"/>
    <w:rsid w:val="002C3D9E"/>
    <w:rsid w:val="002D24A5"/>
    <w:rsid w:val="002D419B"/>
    <w:rsid w:val="002E513E"/>
    <w:rsid w:val="002E7B7F"/>
    <w:rsid w:val="002F0774"/>
    <w:rsid w:val="002F07E2"/>
    <w:rsid w:val="00300D67"/>
    <w:rsid w:val="00303103"/>
    <w:rsid w:val="00303424"/>
    <w:rsid w:val="00303870"/>
    <w:rsid w:val="00304478"/>
    <w:rsid w:val="00305874"/>
    <w:rsid w:val="003112E0"/>
    <w:rsid w:val="00313825"/>
    <w:rsid w:val="003138BC"/>
    <w:rsid w:val="00314FAD"/>
    <w:rsid w:val="003150B9"/>
    <w:rsid w:val="003157E9"/>
    <w:rsid w:val="0031646B"/>
    <w:rsid w:val="00317B39"/>
    <w:rsid w:val="0032209D"/>
    <w:rsid w:val="003269EB"/>
    <w:rsid w:val="003271CA"/>
    <w:rsid w:val="0033174D"/>
    <w:rsid w:val="003327B3"/>
    <w:rsid w:val="00333D66"/>
    <w:rsid w:val="00334C17"/>
    <w:rsid w:val="003364DB"/>
    <w:rsid w:val="003366A2"/>
    <w:rsid w:val="00336BDA"/>
    <w:rsid w:val="003406E5"/>
    <w:rsid w:val="00340723"/>
    <w:rsid w:val="00341393"/>
    <w:rsid w:val="0034257A"/>
    <w:rsid w:val="0034406F"/>
    <w:rsid w:val="0036621A"/>
    <w:rsid w:val="00367C87"/>
    <w:rsid w:val="003705EB"/>
    <w:rsid w:val="00373558"/>
    <w:rsid w:val="00380014"/>
    <w:rsid w:val="00380BC4"/>
    <w:rsid w:val="00386DF9"/>
    <w:rsid w:val="00386E96"/>
    <w:rsid w:val="0039499B"/>
    <w:rsid w:val="003A0000"/>
    <w:rsid w:val="003A07DB"/>
    <w:rsid w:val="003A4D7F"/>
    <w:rsid w:val="003B2CC1"/>
    <w:rsid w:val="003B44AC"/>
    <w:rsid w:val="003B5975"/>
    <w:rsid w:val="003C1866"/>
    <w:rsid w:val="003C32AA"/>
    <w:rsid w:val="003C3AB6"/>
    <w:rsid w:val="003C4270"/>
    <w:rsid w:val="003D6DD7"/>
    <w:rsid w:val="003E4DD8"/>
    <w:rsid w:val="003E6CDC"/>
    <w:rsid w:val="003F14F7"/>
    <w:rsid w:val="003F30AA"/>
    <w:rsid w:val="00400537"/>
    <w:rsid w:val="00403933"/>
    <w:rsid w:val="00407478"/>
    <w:rsid w:val="0041259E"/>
    <w:rsid w:val="004134EA"/>
    <w:rsid w:val="00413E78"/>
    <w:rsid w:val="00415B95"/>
    <w:rsid w:val="00417293"/>
    <w:rsid w:val="00417CA8"/>
    <w:rsid w:val="0042203A"/>
    <w:rsid w:val="004222DB"/>
    <w:rsid w:val="00424EBD"/>
    <w:rsid w:val="004273C9"/>
    <w:rsid w:val="00427BBC"/>
    <w:rsid w:val="00430657"/>
    <w:rsid w:val="00432842"/>
    <w:rsid w:val="00440755"/>
    <w:rsid w:val="00443243"/>
    <w:rsid w:val="00443A1C"/>
    <w:rsid w:val="00444678"/>
    <w:rsid w:val="00444CA3"/>
    <w:rsid w:val="00444EAB"/>
    <w:rsid w:val="00450AF8"/>
    <w:rsid w:val="00452F7A"/>
    <w:rsid w:val="0045746B"/>
    <w:rsid w:val="00460587"/>
    <w:rsid w:val="0046195B"/>
    <w:rsid w:val="00462983"/>
    <w:rsid w:val="00462B96"/>
    <w:rsid w:val="0046358E"/>
    <w:rsid w:val="004654F4"/>
    <w:rsid w:val="004664B0"/>
    <w:rsid w:val="00467C0A"/>
    <w:rsid w:val="004705CE"/>
    <w:rsid w:val="00471CAD"/>
    <w:rsid w:val="00471F38"/>
    <w:rsid w:val="0047448F"/>
    <w:rsid w:val="004753F7"/>
    <w:rsid w:val="00477F9A"/>
    <w:rsid w:val="0048324D"/>
    <w:rsid w:val="004855AD"/>
    <w:rsid w:val="00485C12"/>
    <w:rsid w:val="00490ACD"/>
    <w:rsid w:val="00492DC2"/>
    <w:rsid w:val="00497A6E"/>
    <w:rsid w:val="004A0CB0"/>
    <w:rsid w:val="004A3B86"/>
    <w:rsid w:val="004A5E7F"/>
    <w:rsid w:val="004A63BF"/>
    <w:rsid w:val="004B3815"/>
    <w:rsid w:val="004B413E"/>
    <w:rsid w:val="004B5C6F"/>
    <w:rsid w:val="004B6260"/>
    <w:rsid w:val="004B6357"/>
    <w:rsid w:val="004B7375"/>
    <w:rsid w:val="004C0DC3"/>
    <w:rsid w:val="004C1B73"/>
    <w:rsid w:val="004C3EE2"/>
    <w:rsid w:val="004C7F75"/>
    <w:rsid w:val="004D1AD7"/>
    <w:rsid w:val="004D1C2F"/>
    <w:rsid w:val="004E0B34"/>
    <w:rsid w:val="004E2CBB"/>
    <w:rsid w:val="004E4322"/>
    <w:rsid w:val="004E52D5"/>
    <w:rsid w:val="004F6057"/>
    <w:rsid w:val="004F7982"/>
    <w:rsid w:val="005023AC"/>
    <w:rsid w:val="00502B6E"/>
    <w:rsid w:val="00503D70"/>
    <w:rsid w:val="0050485D"/>
    <w:rsid w:val="00504AF3"/>
    <w:rsid w:val="00504FAD"/>
    <w:rsid w:val="00505637"/>
    <w:rsid w:val="00505D1D"/>
    <w:rsid w:val="00505DB6"/>
    <w:rsid w:val="005079E5"/>
    <w:rsid w:val="00507CC1"/>
    <w:rsid w:val="00515EA5"/>
    <w:rsid w:val="005179FC"/>
    <w:rsid w:val="00517DC3"/>
    <w:rsid w:val="00521FDD"/>
    <w:rsid w:val="0052245B"/>
    <w:rsid w:val="00523885"/>
    <w:rsid w:val="00526318"/>
    <w:rsid w:val="00526892"/>
    <w:rsid w:val="00527146"/>
    <w:rsid w:val="00531F7D"/>
    <w:rsid w:val="00533314"/>
    <w:rsid w:val="00534072"/>
    <w:rsid w:val="005349B9"/>
    <w:rsid w:val="00535877"/>
    <w:rsid w:val="00536CFA"/>
    <w:rsid w:val="005372B2"/>
    <w:rsid w:val="00540E51"/>
    <w:rsid w:val="005423EC"/>
    <w:rsid w:val="005441A1"/>
    <w:rsid w:val="00544D62"/>
    <w:rsid w:val="00545AED"/>
    <w:rsid w:val="00550FFB"/>
    <w:rsid w:val="0055207A"/>
    <w:rsid w:val="00554A07"/>
    <w:rsid w:val="00555814"/>
    <w:rsid w:val="005569E3"/>
    <w:rsid w:val="005619C7"/>
    <w:rsid w:val="00565C52"/>
    <w:rsid w:val="005667F2"/>
    <w:rsid w:val="00566AD9"/>
    <w:rsid w:val="00566BA2"/>
    <w:rsid w:val="005674AD"/>
    <w:rsid w:val="00567E65"/>
    <w:rsid w:val="00567F23"/>
    <w:rsid w:val="00570681"/>
    <w:rsid w:val="00573B4D"/>
    <w:rsid w:val="00573D83"/>
    <w:rsid w:val="00574DFD"/>
    <w:rsid w:val="005822A0"/>
    <w:rsid w:val="0059147E"/>
    <w:rsid w:val="00592C5B"/>
    <w:rsid w:val="00593EFD"/>
    <w:rsid w:val="005959EF"/>
    <w:rsid w:val="00597CC2"/>
    <w:rsid w:val="005A01B9"/>
    <w:rsid w:val="005A1153"/>
    <w:rsid w:val="005A1BF1"/>
    <w:rsid w:val="005A21F8"/>
    <w:rsid w:val="005A483A"/>
    <w:rsid w:val="005A6221"/>
    <w:rsid w:val="005B3B3D"/>
    <w:rsid w:val="005B3F8D"/>
    <w:rsid w:val="005B5181"/>
    <w:rsid w:val="005C17FC"/>
    <w:rsid w:val="005C2308"/>
    <w:rsid w:val="005C5033"/>
    <w:rsid w:val="005C78AE"/>
    <w:rsid w:val="005D2463"/>
    <w:rsid w:val="005E0AA8"/>
    <w:rsid w:val="005E1FA7"/>
    <w:rsid w:val="005E3035"/>
    <w:rsid w:val="005E384C"/>
    <w:rsid w:val="005E3E49"/>
    <w:rsid w:val="005E62B4"/>
    <w:rsid w:val="005E7DEC"/>
    <w:rsid w:val="005F1196"/>
    <w:rsid w:val="005F2D9C"/>
    <w:rsid w:val="005F4172"/>
    <w:rsid w:val="005F47FA"/>
    <w:rsid w:val="005F53F5"/>
    <w:rsid w:val="005F5D21"/>
    <w:rsid w:val="005F61E7"/>
    <w:rsid w:val="00600414"/>
    <w:rsid w:val="00602854"/>
    <w:rsid w:val="00605C16"/>
    <w:rsid w:val="00607D91"/>
    <w:rsid w:val="00607F49"/>
    <w:rsid w:val="00610702"/>
    <w:rsid w:val="0061169B"/>
    <w:rsid w:val="0061223F"/>
    <w:rsid w:val="006123DE"/>
    <w:rsid w:val="006164D7"/>
    <w:rsid w:val="00616E0A"/>
    <w:rsid w:val="00620647"/>
    <w:rsid w:val="00622BE6"/>
    <w:rsid w:val="00623BC4"/>
    <w:rsid w:val="0062454E"/>
    <w:rsid w:val="00626C55"/>
    <w:rsid w:val="00627B95"/>
    <w:rsid w:val="006302C4"/>
    <w:rsid w:val="006315D4"/>
    <w:rsid w:val="006322CE"/>
    <w:rsid w:val="006327E6"/>
    <w:rsid w:val="00637D29"/>
    <w:rsid w:val="00641FA8"/>
    <w:rsid w:val="00642815"/>
    <w:rsid w:val="00643CA3"/>
    <w:rsid w:val="0064461E"/>
    <w:rsid w:val="00647C06"/>
    <w:rsid w:val="0065105F"/>
    <w:rsid w:val="006513BF"/>
    <w:rsid w:val="006515A7"/>
    <w:rsid w:val="00655D47"/>
    <w:rsid w:val="00657388"/>
    <w:rsid w:val="00657660"/>
    <w:rsid w:val="00661988"/>
    <w:rsid w:val="0066277F"/>
    <w:rsid w:val="00665429"/>
    <w:rsid w:val="00666229"/>
    <w:rsid w:val="00667013"/>
    <w:rsid w:val="00667885"/>
    <w:rsid w:val="00672790"/>
    <w:rsid w:val="0067336C"/>
    <w:rsid w:val="00675188"/>
    <w:rsid w:val="00675D6E"/>
    <w:rsid w:val="00676549"/>
    <w:rsid w:val="006771C6"/>
    <w:rsid w:val="00680358"/>
    <w:rsid w:val="00682E1A"/>
    <w:rsid w:val="00682E88"/>
    <w:rsid w:val="00687FD0"/>
    <w:rsid w:val="00690AA4"/>
    <w:rsid w:val="00692415"/>
    <w:rsid w:val="0069298D"/>
    <w:rsid w:val="006929F1"/>
    <w:rsid w:val="00693854"/>
    <w:rsid w:val="00697116"/>
    <w:rsid w:val="006974E9"/>
    <w:rsid w:val="006A0CD4"/>
    <w:rsid w:val="006A0DDC"/>
    <w:rsid w:val="006A23F2"/>
    <w:rsid w:val="006A2B65"/>
    <w:rsid w:val="006A391E"/>
    <w:rsid w:val="006A6DE7"/>
    <w:rsid w:val="006A6E44"/>
    <w:rsid w:val="006A7067"/>
    <w:rsid w:val="006A7FE1"/>
    <w:rsid w:val="006B0981"/>
    <w:rsid w:val="006B3C6D"/>
    <w:rsid w:val="006B41C0"/>
    <w:rsid w:val="006B68A8"/>
    <w:rsid w:val="006B7729"/>
    <w:rsid w:val="006C0EFC"/>
    <w:rsid w:val="006C59A2"/>
    <w:rsid w:val="006D2ACF"/>
    <w:rsid w:val="006D3D43"/>
    <w:rsid w:val="006D4110"/>
    <w:rsid w:val="006D440F"/>
    <w:rsid w:val="006D65A2"/>
    <w:rsid w:val="006D6C8C"/>
    <w:rsid w:val="006E412A"/>
    <w:rsid w:val="006E6330"/>
    <w:rsid w:val="006E6CD3"/>
    <w:rsid w:val="006F3C30"/>
    <w:rsid w:val="006F4FC0"/>
    <w:rsid w:val="007010B6"/>
    <w:rsid w:val="00701D44"/>
    <w:rsid w:val="00702FF9"/>
    <w:rsid w:val="00705C63"/>
    <w:rsid w:val="00710FAF"/>
    <w:rsid w:val="00711D59"/>
    <w:rsid w:val="00720255"/>
    <w:rsid w:val="00720A77"/>
    <w:rsid w:val="007227B7"/>
    <w:rsid w:val="007242DA"/>
    <w:rsid w:val="00725DC1"/>
    <w:rsid w:val="00731488"/>
    <w:rsid w:val="00732707"/>
    <w:rsid w:val="00737CB0"/>
    <w:rsid w:val="00740810"/>
    <w:rsid w:val="00742ADE"/>
    <w:rsid w:val="00742FFC"/>
    <w:rsid w:val="00743626"/>
    <w:rsid w:val="0074503A"/>
    <w:rsid w:val="007518EF"/>
    <w:rsid w:val="00751939"/>
    <w:rsid w:val="0076122F"/>
    <w:rsid w:val="00761235"/>
    <w:rsid w:val="00761805"/>
    <w:rsid w:val="0076563A"/>
    <w:rsid w:val="007714AB"/>
    <w:rsid w:val="00771F5E"/>
    <w:rsid w:val="0077337E"/>
    <w:rsid w:val="00775A87"/>
    <w:rsid w:val="00781085"/>
    <w:rsid w:val="00781E45"/>
    <w:rsid w:val="00783AFE"/>
    <w:rsid w:val="00784845"/>
    <w:rsid w:val="00786388"/>
    <w:rsid w:val="007866D1"/>
    <w:rsid w:val="007876F5"/>
    <w:rsid w:val="007879DA"/>
    <w:rsid w:val="00790ACB"/>
    <w:rsid w:val="00794F68"/>
    <w:rsid w:val="007A4E28"/>
    <w:rsid w:val="007A5952"/>
    <w:rsid w:val="007A6CDE"/>
    <w:rsid w:val="007B288F"/>
    <w:rsid w:val="007B2EF8"/>
    <w:rsid w:val="007B6F00"/>
    <w:rsid w:val="007C1A35"/>
    <w:rsid w:val="007C38DF"/>
    <w:rsid w:val="007C6AF3"/>
    <w:rsid w:val="007D24E5"/>
    <w:rsid w:val="007D44E2"/>
    <w:rsid w:val="007D48DE"/>
    <w:rsid w:val="007D54F0"/>
    <w:rsid w:val="007D76DD"/>
    <w:rsid w:val="007E14E0"/>
    <w:rsid w:val="007E3094"/>
    <w:rsid w:val="007E4748"/>
    <w:rsid w:val="007E5A46"/>
    <w:rsid w:val="007F03C4"/>
    <w:rsid w:val="007F10A9"/>
    <w:rsid w:val="007F1987"/>
    <w:rsid w:val="007F42D5"/>
    <w:rsid w:val="007F45F8"/>
    <w:rsid w:val="007F6B99"/>
    <w:rsid w:val="007F7506"/>
    <w:rsid w:val="008007A6"/>
    <w:rsid w:val="0080404E"/>
    <w:rsid w:val="0080749D"/>
    <w:rsid w:val="00812EA4"/>
    <w:rsid w:val="00815634"/>
    <w:rsid w:val="00816B0F"/>
    <w:rsid w:val="00820442"/>
    <w:rsid w:val="0082137C"/>
    <w:rsid w:val="00826134"/>
    <w:rsid w:val="00827958"/>
    <w:rsid w:val="00830779"/>
    <w:rsid w:val="00830C1E"/>
    <w:rsid w:val="00832AA2"/>
    <w:rsid w:val="00834230"/>
    <w:rsid w:val="00836137"/>
    <w:rsid w:val="0083667A"/>
    <w:rsid w:val="008374EC"/>
    <w:rsid w:val="00837D5F"/>
    <w:rsid w:val="00842019"/>
    <w:rsid w:val="00842407"/>
    <w:rsid w:val="0084477F"/>
    <w:rsid w:val="00850395"/>
    <w:rsid w:val="00850E25"/>
    <w:rsid w:val="00852AEA"/>
    <w:rsid w:val="00853294"/>
    <w:rsid w:val="0085536B"/>
    <w:rsid w:val="00857718"/>
    <w:rsid w:val="008577CB"/>
    <w:rsid w:val="008615D8"/>
    <w:rsid w:val="00864371"/>
    <w:rsid w:val="00865A39"/>
    <w:rsid w:val="00866104"/>
    <w:rsid w:val="00873970"/>
    <w:rsid w:val="00873A12"/>
    <w:rsid w:val="008821CF"/>
    <w:rsid w:val="008839B2"/>
    <w:rsid w:val="0088431A"/>
    <w:rsid w:val="0088456C"/>
    <w:rsid w:val="00885124"/>
    <w:rsid w:val="00885A51"/>
    <w:rsid w:val="008869F0"/>
    <w:rsid w:val="008931C2"/>
    <w:rsid w:val="00893C53"/>
    <w:rsid w:val="00894849"/>
    <w:rsid w:val="008954F9"/>
    <w:rsid w:val="008978C2"/>
    <w:rsid w:val="00897AE0"/>
    <w:rsid w:val="008A07E3"/>
    <w:rsid w:val="008A1B9D"/>
    <w:rsid w:val="008A4F94"/>
    <w:rsid w:val="008A766F"/>
    <w:rsid w:val="008B2CF6"/>
    <w:rsid w:val="008B340D"/>
    <w:rsid w:val="008B3EAD"/>
    <w:rsid w:val="008B4CAA"/>
    <w:rsid w:val="008B6B26"/>
    <w:rsid w:val="008B7815"/>
    <w:rsid w:val="008C3B7E"/>
    <w:rsid w:val="008C5276"/>
    <w:rsid w:val="008C5464"/>
    <w:rsid w:val="008C5BC5"/>
    <w:rsid w:val="008C6909"/>
    <w:rsid w:val="008D54ED"/>
    <w:rsid w:val="008E0BB0"/>
    <w:rsid w:val="008E2490"/>
    <w:rsid w:val="008E2948"/>
    <w:rsid w:val="008E41AF"/>
    <w:rsid w:val="008E5610"/>
    <w:rsid w:val="008F2DF4"/>
    <w:rsid w:val="008F3A01"/>
    <w:rsid w:val="008F3BB4"/>
    <w:rsid w:val="008F5AFC"/>
    <w:rsid w:val="009004F9"/>
    <w:rsid w:val="00900A0F"/>
    <w:rsid w:val="00907654"/>
    <w:rsid w:val="00910B73"/>
    <w:rsid w:val="009216CF"/>
    <w:rsid w:val="0092705A"/>
    <w:rsid w:val="00927AE9"/>
    <w:rsid w:val="00927DEA"/>
    <w:rsid w:val="00931B93"/>
    <w:rsid w:val="00933D73"/>
    <w:rsid w:val="00934A60"/>
    <w:rsid w:val="009357C8"/>
    <w:rsid w:val="00936544"/>
    <w:rsid w:val="00941466"/>
    <w:rsid w:val="0094460B"/>
    <w:rsid w:val="00944D7C"/>
    <w:rsid w:val="009451CD"/>
    <w:rsid w:val="00950626"/>
    <w:rsid w:val="0095080A"/>
    <w:rsid w:val="00950E98"/>
    <w:rsid w:val="009516F4"/>
    <w:rsid w:val="00955CA0"/>
    <w:rsid w:val="009626C3"/>
    <w:rsid w:val="0097078F"/>
    <w:rsid w:val="00974718"/>
    <w:rsid w:val="00975510"/>
    <w:rsid w:val="0097639D"/>
    <w:rsid w:val="00976FF3"/>
    <w:rsid w:val="0098000F"/>
    <w:rsid w:val="00981FAA"/>
    <w:rsid w:val="00982030"/>
    <w:rsid w:val="00982469"/>
    <w:rsid w:val="00984B2F"/>
    <w:rsid w:val="00992304"/>
    <w:rsid w:val="0099237D"/>
    <w:rsid w:val="009959CF"/>
    <w:rsid w:val="0099624D"/>
    <w:rsid w:val="00997743"/>
    <w:rsid w:val="009A14B5"/>
    <w:rsid w:val="009A26E3"/>
    <w:rsid w:val="009A2E75"/>
    <w:rsid w:val="009A6A77"/>
    <w:rsid w:val="009A6BC1"/>
    <w:rsid w:val="009B2038"/>
    <w:rsid w:val="009B3374"/>
    <w:rsid w:val="009B5D0E"/>
    <w:rsid w:val="009C3477"/>
    <w:rsid w:val="009C4E36"/>
    <w:rsid w:val="009D0F9C"/>
    <w:rsid w:val="009D2CC6"/>
    <w:rsid w:val="009D4BC4"/>
    <w:rsid w:val="009D7919"/>
    <w:rsid w:val="009E33D6"/>
    <w:rsid w:val="009F0FCD"/>
    <w:rsid w:val="009F19D4"/>
    <w:rsid w:val="009F4C03"/>
    <w:rsid w:val="009F5BF1"/>
    <w:rsid w:val="009F5C53"/>
    <w:rsid w:val="009F5DD9"/>
    <w:rsid w:val="00A07297"/>
    <w:rsid w:val="00A15652"/>
    <w:rsid w:val="00A16ED0"/>
    <w:rsid w:val="00A1768E"/>
    <w:rsid w:val="00A20135"/>
    <w:rsid w:val="00A25D35"/>
    <w:rsid w:val="00A33F51"/>
    <w:rsid w:val="00A345DD"/>
    <w:rsid w:val="00A358B4"/>
    <w:rsid w:val="00A44272"/>
    <w:rsid w:val="00A501BF"/>
    <w:rsid w:val="00A52A9B"/>
    <w:rsid w:val="00A559DF"/>
    <w:rsid w:val="00A57080"/>
    <w:rsid w:val="00A64987"/>
    <w:rsid w:val="00A655A5"/>
    <w:rsid w:val="00A66C07"/>
    <w:rsid w:val="00A700B7"/>
    <w:rsid w:val="00A7228D"/>
    <w:rsid w:val="00A73C81"/>
    <w:rsid w:val="00A756F0"/>
    <w:rsid w:val="00A767FF"/>
    <w:rsid w:val="00A76857"/>
    <w:rsid w:val="00A856BB"/>
    <w:rsid w:val="00A8664A"/>
    <w:rsid w:val="00A86664"/>
    <w:rsid w:val="00A87336"/>
    <w:rsid w:val="00A87657"/>
    <w:rsid w:val="00A922CB"/>
    <w:rsid w:val="00AA0041"/>
    <w:rsid w:val="00AA038F"/>
    <w:rsid w:val="00AA1A0F"/>
    <w:rsid w:val="00AA38AF"/>
    <w:rsid w:val="00AA3B2A"/>
    <w:rsid w:val="00AA3D2C"/>
    <w:rsid w:val="00AA4518"/>
    <w:rsid w:val="00AA673A"/>
    <w:rsid w:val="00AB50E8"/>
    <w:rsid w:val="00AB666E"/>
    <w:rsid w:val="00AC08D3"/>
    <w:rsid w:val="00AC21AC"/>
    <w:rsid w:val="00AC3F55"/>
    <w:rsid w:val="00AC6E26"/>
    <w:rsid w:val="00AD170F"/>
    <w:rsid w:val="00AD1D0C"/>
    <w:rsid w:val="00AD784D"/>
    <w:rsid w:val="00AF3379"/>
    <w:rsid w:val="00AF5302"/>
    <w:rsid w:val="00AF57DF"/>
    <w:rsid w:val="00AF5C60"/>
    <w:rsid w:val="00B006FA"/>
    <w:rsid w:val="00B023B4"/>
    <w:rsid w:val="00B038E5"/>
    <w:rsid w:val="00B04023"/>
    <w:rsid w:val="00B110FC"/>
    <w:rsid w:val="00B12C35"/>
    <w:rsid w:val="00B133C8"/>
    <w:rsid w:val="00B14690"/>
    <w:rsid w:val="00B21569"/>
    <w:rsid w:val="00B22AB7"/>
    <w:rsid w:val="00B23B2C"/>
    <w:rsid w:val="00B326EC"/>
    <w:rsid w:val="00B3301E"/>
    <w:rsid w:val="00B36053"/>
    <w:rsid w:val="00B4273B"/>
    <w:rsid w:val="00B43073"/>
    <w:rsid w:val="00B43457"/>
    <w:rsid w:val="00B43993"/>
    <w:rsid w:val="00B43D28"/>
    <w:rsid w:val="00B4448B"/>
    <w:rsid w:val="00B44866"/>
    <w:rsid w:val="00B51B99"/>
    <w:rsid w:val="00B52C70"/>
    <w:rsid w:val="00B5320B"/>
    <w:rsid w:val="00B61DD2"/>
    <w:rsid w:val="00B63DCB"/>
    <w:rsid w:val="00B64A86"/>
    <w:rsid w:val="00B65566"/>
    <w:rsid w:val="00B67641"/>
    <w:rsid w:val="00B7092C"/>
    <w:rsid w:val="00B73BFF"/>
    <w:rsid w:val="00B772EE"/>
    <w:rsid w:val="00B775BE"/>
    <w:rsid w:val="00B82B01"/>
    <w:rsid w:val="00B84084"/>
    <w:rsid w:val="00B90B68"/>
    <w:rsid w:val="00B9177A"/>
    <w:rsid w:val="00B955C0"/>
    <w:rsid w:val="00BA0290"/>
    <w:rsid w:val="00BA04F2"/>
    <w:rsid w:val="00BA1A57"/>
    <w:rsid w:val="00BA316D"/>
    <w:rsid w:val="00BA513E"/>
    <w:rsid w:val="00BA5D52"/>
    <w:rsid w:val="00BA6E57"/>
    <w:rsid w:val="00BA7F26"/>
    <w:rsid w:val="00BB0F0F"/>
    <w:rsid w:val="00BB390C"/>
    <w:rsid w:val="00BB4CB6"/>
    <w:rsid w:val="00BB58D5"/>
    <w:rsid w:val="00BC0371"/>
    <w:rsid w:val="00BC60B3"/>
    <w:rsid w:val="00BD30A6"/>
    <w:rsid w:val="00BD5962"/>
    <w:rsid w:val="00BD669F"/>
    <w:rsid w:val="00BE0E6D"/>
    <w:rsid w:val="00BE47DD"/>
    <w:rsid w:val="00BE4E82"/>
    <w:rsid w:val="00BE5B3C"/>
    <w:rsid w:val="00BF0051"/>
    <w:rsid w:val="00BF4711"/>
    <w:rsid w:val="00BF5753"/>
    <w:rsid w:val="00BF665D"/>
    <w:rsid w:val="00BF6C49"/>
    <w:rsid w:val="00BF6E1A"/>
    <w:rsid w:val="00BF75CD"/>
    <w:rsid w:val="00C04330"/>
    <w:rsid w:val="00C05DA5"/>
    <w:rsid w:val="00C11894"/>
    <w:rsid w:val="00C13862"/>
    <w:rsid w:val="00C14460"/>
    <w:rsid w:val="00C15A7D"/>
    <w:rsid w:val="00C210AA"/>
    <w:rsid w:val="00C21B10"/>
    <w:rsid w:val="00C21F3C"/>
    <w:rsid w:val="00C23CFD"/>
    <w:rsid w:val="00C253FF"/>
    <w:rsid w:val="00C2657F"/>
    <w:rsid w:val="00C30860"/>
    <w:rsid w:val="00C3104C"/>
    <w:rsid w:val="00C31231"/>
    <w:rsid w:val="00C3233B"/>
    <w:rsid w:val="00C3294F"/>
    <w:rsid w:val="00C33070"/>
    <w:rsid w:val="00C33680"/>
    <w:rsid w:val="00C42337"/>
    <w:rsid w:val="00C42E5A"/>
    <w:rsid w:val="00C50AD1"/>
    <w:rsid w:val="00C56BC0"/>
    <w:rsid w:val="00C60163"/>
    <w:rsid w:val="00C6070B"/>
    <w:rsid w:val="00C6192A"/>
    <w:rsid w:val="00C63A21"/>
    <w:rsid w:val="00C673DA"/>
    <w:rsid w:val="00C751F1"/>
    <w:rsid w:val="00C7768B"/>
    <w:rsid w:val="00C8007E"/>
    <w:rsid w:val="00C80607"/>
    <w:rsid w:val="00C8545B"/>
    <w:rsid w:val="00C87670"/>
    <w:rsid w:val="00C90766"/>
    <w:rsid w:val="00C916FF"/>
    <w:rsid w:val="00C97385"/>
    <w:rsid w:val="00CA088E"/>
    <w:rsid w:val="00CA0917"/>
    <w:rsid w:val="00CA2B5E"/>
    <w:rsid w:val="00CA3F5C"/>
    <w:rsid w:val="00CA4CF5"/>
    <w:rsid w:val="00CA4E1B"/>
    <w:rsid w:val="00CA59A2"/>
    <w:rsid w:val="00CA6C7F"/>
    <w:rsid w:val="00CB1DCD"/>
    <w:rsid w:val="00CB23F0"/>
    <w:rsid w:val="00CB2C51"/>
    <w:rsid w:val="00CB58AD"/>
    <w:rsid w:val="00CB5AF6"/>
    <w:rsid w:val="00CB6EB9"/>
    <w:rsid w:val="00CC1765"/>
    <w:rsid w:val="00CC2597"/>
    <w:rsid w:val="00CC2CDC"/>
    <w:rsid w:val="00CC3E05"/>
    <w:rsid w:val="00CD3E9C"/>
    <w:rsid w:val="00CD4219"/>
    <w:rsid w:val="00CD567D"/>
    <w:rsid w:val="00CD6AD1"/>
    <w:rsid w:val="00CE00D6"/>
    <w:rsid w:val="00CE0BD0"/>
    <w:rsid w:val="00CE77F3"/>
    <w:rsid w:val="00CF140E"/>
    <w:rsid w:val="00CF212A"/>
    <w:rsid w:val="00CF28B9"/>
    <w:rsid w:val="00CF2DBA"/>
    <w:rsid w:val="00D04458"/>
    <w:rsid w:val="00D04638"/>
    <w:rsid w:val="00D13AFF"/>
    <w:rsid w:val="00D15503"/>
    <w:rsid w:val="00D157CB"/>
    <w:rsid w:val="00D16EA6"/>
    <w:rsid w:val="00D174E9"/>
    <w:rsid w:val="00D2030A"/>
    <w:rsid w:val="00D2332F"/>
    <w:rsid w:val="00D24DBA"/>
    <w:rsid w:val="00D26EEF"/>
    <w:rsid w:val="00D27154"/>
    <w:rsid w:val="00D278B8"/>
    <w:rsid w:val="00D36D36"/>
    <w:rsid w:val="00D406F0"/>
    <w:rsid w:val="00D40E62"/>
    <w:rsid w:val="00D41C13"/>
    <w:rsid w:val="00D45E22"/>
    <w:rsid w:val="00D547FE"/>
    <w:rsid w:val="00D54A2C"/>
    <w:rsid w:val="00D57ECB"/>
    <w:rsid w:val="00D605BA"/>
    <w:rsid w:val="00D61006"/>
    <w:rsid w:val="00D63CEF"/>
    <w:rsid w:val="00D71BEC"/>
    <w:rsid w:val="00D759B6"/>
    <w:rsid w:val="00D8037C"/>
    <w:rsid w:val="00D80760"/>
    <w:rsid w:val="00D86A37"/>
    <w:rsid w:val="00D90A7A"/>
    <w:rsid w:val="00D92424"/>
    <w:rsid w:val="00D937E8"/>
    <w:rsid w:val="00DA064F"/>
    <w:rsid w:val="00DA0E90"/>
    <w:rsid w:val="00DA47E6"/>
    <w:rsid w:val="00DB08BB"/>
    <w:rsid w:val="00DB08CE"/>
    <w:rsid w:val="00DB0CEC"/>
    <w:rsid w:val="00DB12F7"/>
    <w:rsid w:val="00DB1505"/>
    <w:rsid w:val="00DB27CA"/>
    <w:rsid w:val="00DB2F29"/>
    <w:rsid w:val="00DC5A89"/>
    <w:rsid w:val="00DC7E32"/>
    <w:rsid w:val="00DD0B1C"/>
    <w:rsid w:val="00DD167F"/>
    <w:rsid w:val="00DD39AB"/>
    <w:rsid w:val="00DD4FE6"/>
    <w:rsid w:val="00DD7D35"/>
    <w:rsid w:val="00DE41AE"/>
    <w:rsid w:val="00DE5894"/>
    <w:rsid w:val="00DE5C75"/>
    <w:rsid w:val="00DF0291"/>
    <w:rsid w:val="00E0227F"/>
    <w:rsid w:val="00E02D58"/>
    <w:rsid w:val="00E04D75"/>
    <w:rsid w:val="00E06110"/>
    <w:rsid w:val="00E13007"/>
    <w:rsid w:val="00E16FF3"/>
    <w:rsid w:val="00E1729D"/>
    <w:rsid w:val="00E2029B"/>
    <w:rsid w:val="00E216C2"/>
    <w:rsid w:val="00E226AA"/>
    <w:rsid w:val="00E22936"/>
    <w:rsid w:val="00E338FD"/>
    <w:rsid w:val="00E344CE"/>
    <w:rsid w:val="00E3629E"/>
    <w:rsid w:val="00E40237"/>
    <w:rsid w:val="00E41D52"/>
    <w:rsid w:val="00E4249E"/>
    <w:rsid w:val="00E42C58"/>
    <w:rsid w:val="00E45770"/>
    <w:rsid w:val="00E5203F"/>
    <w:rsid w:val="00E524A1"/>
    <w:rsid w:val="00E531D9"/>
    <w:rsid w:val="00E54817"/>
    <w:rsid w:val="00E55A0A"/>
    <w:rsid w:val="00E56548"/>
    <w:rsid w:val="00E56D89"/>
    <w:rsid w:val="00E57ED0"/>
    <w:rsid w:val="00E60878"/>
    <w:rsid w:val="00E60B0F"/>
    <w:rsid w:val="00E61182"/>
    <w:rsid w:val="00E612FB"/>
    <w:rsid w:val="00E6331C"/>
    <w:rsid w:val="00E653B4"/>
    <w:rsid w:val="00E70C7C"/>
    <w:rsid w:val="00E70F36"/>
    <w:rsid w:val="00E748AE"/>
    <w:rsid w:val="00E76498"/>
    <w:rsid w:val="00E827F8"/>
    <w:rsid w:val="00E833A3"/>
    <w:rsid w:val="00E84F9E"/>
    <w:rsid w:val="00E86C84"/>
    <w:rsid w:val="00E87678"/>
    <w:rsid w:val="00E9338C"/>
    <w:rsid w:val="00E94549"/>
    <w:rsid w:val="00EA211E"/>
    <w:rsid w:val="00EA2382"/>
    <w:rsid w:val="00EA2B54"/>
    <w:rsid w:val="00EA3AF5"/>
    <w:rsid w:val="00EA561C"/>
    <w:rsid w:val="00EA6BA1"/>
    <w:rsid w:val="00EB1A83"/>
    <w:rsid w:val="00EB1B62"/>
    <w:rsid w:val="00EB2435"/>
    <w:rsid w:val="00EB47D5"/>
    <w:rsid w:val="00EB6B7C"/>
    <w:rsid w:val="00EC0E17"/>
    <w:rsid w:val="00ED3E29"/>
    <w:rsid w:val="00ED53D5"/>
    <w:rsid w:val="00ED57EC"/>
    <w:rsid w:val="00ED7521"/>
    <w:rsid w:val="00EE03F6"/>
    <w:rsid w:val="00EE1B05"/>
    <w:rsid w:val="00EE30E2"/>
    <w:rsid w:val="00EE59E6"/>
    <w:rsid w:val="00EF1BA5"/>
    <w:rsid w:val="00EF1E2F"/>
    <w:rsid w:val="00EF2DBC"/>
    <w:rsid w:val="00EF53C5"/>
    <w:rsid w:val="00F016CD"/>
    <w:rsid w:val="00F03404"/>
    <w:rsid w:val="00F049AF"/>
    <w:rsid w:val="00F06267"/>
    <w:rsid w:val="00F17111"/>
    <w:rsid w:val="00F20B88"/>
    <w:rsid w:val="00F2148A"/>
    <w:rsid w:val="00F24600"/>
    <w:rsid w:val="00F24FFC"/>
    <w:rsid w:val="00F26EF1"/>
    <w:rsid w:val="00F31A82"/>
    <w:rsid w:val="00F32142"/>
    <w:rsid w:val="00F34670"/>
    <w:rsid w:val="00F35648"/>
    <w:rsid w:val="00F5276F"/>
    <w:rsid w:val="00F53BCE"/>
    <w:rsid w:val="00F5429D"/>
    <w:rsid w:val="00F55F76"/>
    <w:rsid w:val="00F564A6"/>
    <w:rsid w:val="00F5682E"/>
    <w:rsid w:val="00F56EE0"/>
    <w:rsid w:val="00F611CF"/>
    <w:rsid w:val="00F61615"/>
    <w:rsid w:val="00F621B0"/>
    <w:rsid w:val="00F65BAC"/>
    <w:rsid w:val="00F71AF9"/>
    <w:rsid w:val="00F7551E"/>
    <w:rsid w:val="00F77E6A"/>
    <w:rsid w:val="00F80E10"/>
    <w:rsid w:val="00F819A9"/>
    <w:rsid w:val="00F84A40"/>
    <w:rsid w:val="00F8500C"/>
    <w:rsid w:val="00F85027"/>
    <w:rsid w:val="00F858D0"/>
    <w:rsid w:val="00F87A36"/>
    <w:rsid w:val="00F87E3B"/>
    <w:rsid w:val="00F949D7"/>
    <w:rsid w:val="00F9535B"/>
    <w:rsid w:val="00F95D7E"/>
    <w:rsid w:val="00FA4D8F"/>
    <w:rsid w:val="00FA605A"/>
    <w:rsid w:val="00FA7095"/>
    <w:rsid w:val="00FA70B1"/>
    <w:rsid w:val="00FB1418"/>
    <w:rsid w:val="00FB2223"/>
    <w:rsid w:val="00FB5092"/>
    <w:rsid w:val="00FB5D25"/>
    <w:rsid w:val="00FC4C98"/>
    <w:rsid w:val="00FC7542"/>
    <w:rsid w:val="00FD3849"/>
    <w:rsid w:val="00FD3F9F"/>
    <w:rsid w:val="00FD4162"/>
    <w:rsid w:val="00FD4E5A"/>
    <w:rsid w:val="00FD5490"/>
    <w:rsid w:val="00FD5757"/>
    <w:rsid w:val="00FD7682"/>
    <w:rsid w:val="00FE16CA"/>
    <w:rsid w:val="00FE1CEF"/>
    <w:rsid w:val="00FE2196"/>
    <w:rsid w:val="00FE3274"/>
    <w:rsid w:val="00FE3D12"/>
    <w:rsid w:val="00FE41EE"/>
    <w:rsid w:val="00FE4A9D"/>
    <w:rsid w:val="00FE58B6"/>
    <w:rsid w:val="00FF0ACA"/>
    <w:rsid w:val="00FF2CFA"/>
    <w:rsid w:val="00FF7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A7"/>
  </w:style>
  <w:style w:type="paragraph" w:styleId="1">
    <w:name w:val="heading 1"/>
    <w:basedOn w:val="a"/>
    <w:next w:val="a"/>
    <w:link w:val="10"/>
    <w:uiPriority w:val="9"/>
    <w:qFormat/>
    <w:rsid w:val="00951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6F4"/>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16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16F4"/>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9516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516F4"/>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9516F4"/>
    <w:rPr>
      <w:i/>
      <w:iCs/>
    </w:rPr>
  </w:style>
  <w:style w:type="paragraph" w:styleId="a8">
    <w:name w:val="List Paragraph"/>
    <w:basedOn w:val="a"/>
    <w:uiPriority w:val="34"/>
    <w:qFormat/>
    <w:rsid w:val="005E1FA7"/>
    <w:pPr>
      <w:ind w:left="720"/>
      <w:contextualSpacing/>
    </w:pPr>
  </w:style>
  <w:style w:type="paragraph" w:customStyle="1" w:styleId="ConsPlusCell">
    <w:name w:val="ConsPlusCell"/>
    <w:uiPriority w:val="99"/>
    <w:rsid w:val="0094460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DBC85373F80989F63E908B4C799D595FFB140031378ACAAF68303075C1C7DAAAF791C0n406D" TargetMode="External"/><Relationship Id="rId13" Type="http://schemas.openxmlformats.org/officeDocument/2006/relationships/hyperlink" Target="consultantplus://offline/ref=F3DBC85373F80989F63E90885E15C35658F54C083F368394F6376B6D22C8CD8DEDB8C8840B860A40F5184EnB00D" TargetMode="External"/><Relationship Id="rId18" Type="http://schemas.openxmlformats.org/officeDocument/2006/relationships/hyperlink" Target="consultantplus://offline/ref=F3DBC85373F80989F63E90885E15C35658F54C083E34819DF2376B6D22C8CD8DEDB8C8840B860A40F5184EnB03D" TargetMode="External"/><Relationship Id="rId26" Type="http://schemas.openxmlformats.org/officeDocument/2006/relationships/hyperlink" Target="consultantplus://offline/ref=F3DBC85373F80989F63E90885E15C35658F54C083F358999F6376B6D22C8CD8DEDB8C8840B860A40F5184EnB00D" TargetMode="External"/><Relationship Id="rId3" Type="http://schemas.openxmlformats.org/officeDocument/2006/relationships/webSettings" Target="webSettings.xml"/><Relationship Id="rId21" Type="http://schemas.openxmlformats.org/officeDocument/2006/relationships/hyperlink" Target="consultantplus://offline/ref=F3DBC85373F80989F63E90885E15C35658F54C083F37859DF1376B6D22C8CD8DEDB8C8840B860A40F5184EnB0ED" TargetMode="External"/><Relationship Id="rId7" Type="http://schemas.openxmlformats.org/officeDocument/2006/relationships/hyperlink" Target="consultantplus://offline/ref=F3DBC85373F80989F63E90885E15C35658F54C083F358999F6376B6D22C8CD8DEDB8C8840B860A40F5184EnB03D" TargetMode="External"/><Relationship Id="rId12" Type="http://schemas.openxmlformats.org/officeDocument/2006/relationships/hyperlink" Target="consultantplus://offline/ref=F3DBC85373F80989F63E908B4C799D595FFB15043C318ACAAF68303075nC01D" TargetMode="External"/><Relationship Id="rId17" Type="http://schemas.openxmlformats.org/officeDocument/2006/relationships/hyperlink" Target="consultantplus://offline/ref=F3DBC85373F80989F63E90885E15C35658F54C083F368394F6376B6D22C8CD8DEDB8C8840B860A40F5184EnB0ED" TargetMode="External"/><Relationship Id="rId25" Type="http://schemas.openxmlformats.org/officeDocument/2006/relationships/hyperlink" Target="consultantplus://offline/ref=F3DBC85373F80989F63E90885E15C35658F54C083F358999F6376B6D22C8CD8DEDB8C8840B860A40F5184EnB03D" TargetMode="External"/><Relationship Id="rId2" Type="http://schemas.openxmlformats.org/officeDocument/2006/relationships/settings" Target="settings.xml"/><Relationship Id="rId16" Type="http://schemas.openxmlformats.org/officeDocument/2006/relationships/hyperlink" Target="consultantplus://offline/ref=F3DBC85373F80989F63E90885E15C35658F54C083F368394F6376B6D22C8CD8DEDB8C8840B860A40F5184EnB0ED" TargetMode="External"/><Relationship Id="rId20" Type="http://schemas.openxmlformats.org/officeDocument/2006/relationships/hyperlink" Target="consultantplus://offline/ref=F3DBC85373F80989F63E90885E15C35658F54C083F368394F6376B6D22C8CD8DEDB8C8840B860A40F5184FnB06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3DBC85373F80989F63E90885E15C35658F54C083F368394F6376B6D22C8CD8DEDB8C8840B860A40F5184EnB03D" TargetMode="External"/><Relationship Id="rId11" Type="http://schemas.openxmlformats.org/officeDocument/2006/relationships/hyperlink" Target="consultantplus://offline/ref=F3DBC85373F80989F63E90885E15C35658F54C083F3A8998F7376B6D22C8CD8DEDB8C8840B860A40F51A4BnB02D" TargetMode="External"/><Relationship Id="rId24" Type="http://schemas.openxmlformats.org/officeDocument/2006/relationships/hyperlink" Target="consultantplus://offline/ref=F3DBC85373F80989F63E90885E15C35658F54C083F368394F6376B6D22C8CD8DEDB8C8840B860A40F5184FnB04D" TargetMode="External"/><Relationship Id="rId5" Type="http://schemas.openxmlformats.org/officeDocument/2006/relationships/hyperlink" Target="consultantplus://offline/ref=F3DBC85373F80989F63E90885E15C35658F54C083F37859DF1376B6D22C8CD8DEDB8C8840B860A40F5184EnB03D" TargetMode="External"/><Relationship Id="rId15" Type="http://schemas.openxmlformats.org/officeDocument/2006/relationships/hyperlink" Target="consultantplus://offline/ref=F3DBC85373F80989F63E908B4C799D595FFB15043C318ACAAF68303075nC01D" TargetMode="External"/><Relationship Id="rId23" Type="http://schemas.openxmlformats.org/officeDocument/2006/relationships/hyperlink" Target="consultantplus://offline/ref=F3DBC85373F80989F63E90885E15C35658F54C083F37859DF1376B6D22C8CD8DEDB8C8840B860A40F5184EnB0FD" TargetMode="External"/><Relationship Id="rId28" Type="http://schemas.openxmlformats.org/officeDocument/2006/relationships/fontTable" Target="fontTable.xml"/><Relationship Id="rId10" Type="http://schemas.openxmlformats.org/officeDocument/2006/relationships/hyperlink" Target="consultantplus://offline/ref=F3DBC85373F80989F63E908B4C799D595FFA170431328ACAAF68303075C1C7DAAAF791C6n40BD" TargetMode="External"/><Relationship Id="rId19" Type="http://schemas.openxmlformats.org/officeDocument/2006/relationships/hyperlink" Target="consultantplus://offline/ref=F3DBC85373F80989F63E90885E15C35658F54C083F37859DF1376B6D22C8CD8DEDB8C8840B860A40F5184EnB01D" TargetMode="External"/><Relationship Id="rId4" Type="http://schemas.openxmlformats.org/officeDocument/2006/relationships/hyperlink" Target="consultantplus://offline/ref=F3DBC85373F80989F63E90885E15C35658F54C083E34819DF2376B6D22C8CD8DEDB8C8840B860A40F5184EnB03D" TargetMode="External"/><Relationship Id="rId9" Type="http://schemas.openxmlformats.org/officeDocument/2006/relationships/hyperlink" Target="consultantplus://offline/ref=F3DBC85373F80989F63E908B4C799D595FFB100738348ACAAF68303075C1C7DAAAF791C64F8B0B42nF01D" TargetMode="External"/><Relationship Id="rId14" Type="http://schemas.openxmlformats.org/officeDocument/2006/relationships/hyperlink" Target="consultantplus://offline/ref=F3DBC85373F80989F63E90885E15C35658F54C083F37859DF1376B6D22C8CD8DEDB8C8840B860A40F5184EnB00D" TargetMode="External"/><Relationship Id="rId22" Type="http://schemas.openxmlformats.org/officeDocument/2006/relationships/hyperlink" Target="consultantplus://offline/ref=F3DBC85373F80989F63E90885E15C35658F54C083F37859DF1376B6D22C8CD8DEDB8C8840B860A40F5184EnB0FD" TargetMode="External"/><Relationship Id="rId27" Type="http://schemas.openxmlformats.org/officeDocument/2006/relationships/hyperlink" Target="consultantplus://offline/ref=F3DBC85373F80989F63E90885E15C35658F54C083F358999F6376B6D22C8CD8DEDB8C8840B860A40F5184EnB0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2537</Words>
  <Characters>14466</Characters>
  <Application>Microsoft Office Word</Application>
  <DocSecurity>0</DocSecurity>
  <Lines>120</Lines>
  <Paragraphs>33</Paragraphs>
  <ScaleCrop>false</ScaleCrop>
  <Company>MultiDVD Team</Company>
  <LinksUpToDate>false</LinksUpToDate>
  <CharactersWithSpaces>16970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USER</cp:lastModifiedBy>
  <cp:revision>2</cp:revision>
  <dcterms:created xsi:type="dcterms:W3CDTF">2015-03-27T05:55:00Z</dcterms:created>
  <dcterms:modified xsi:type="dcterms:W3CDTF">2015-03-27T05:55:00Z</dcterms:modified>
</cp:coreProperties>
</file>