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4B" w:rsidRDefault="00433893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ab/>
        <w:t>В российских Вооруженных силах создан новый род войск — это войска беспилотных систем (</w:t>
      </w:r>
      <w:proofErr w:type="spellStart"/>
      <w:r>
        <w:rPr>
          <w:b/>
          <w:bCs/>
        </w:rPr>
        <w:t>БпС</w:t>
      </w:r>
      <w:proofErr w:type="spellEnd"/>
      <w:r>
        <w:rPr>
          <w:b/>
          <w:bCs/>
        </w:rPr>
        <w:t>)</w:t>
      </w:r>
    </w:p>
    <w:p w:rsidR="00F2704B" w:rsidRDefault="00433893">
      <w:pPr>
        <w:jc w:val="both"/>
      </w:pPr>
      <w:r>
        <w:tab/>
        <w:t xml:space="preserve">Для </w:t>
      </w:r>
      <w:proofErr w:type="gramStart"/>
      <w:r>
        <w:t>граждан, поступающих на военную службу по контракту в войска беспилотных систем разработан</w:t>
      </w:r>
      <w:proofErr w:type="gramEnd"/>
      <w:r>
        <w:t xml:space="preserve"> специальный контракт о прохождении военной службы.</w:t>
      </w:r>
    </w:p>
    <w:p w:rsidR="00F2704B" w:rsidRDefault="00433893">
      <w:pPr>
        <w:jc w:val="both"/>
      </w:pPr>
      <w:r>
        <w:rPr>
          <w:b/>
          <w:bCs/>
        </w:rPr>
        <w:tab/>
        <w:t xml:space="preserve">Контракт заключается на срок 1 год, </w:t>
      </w:r>
      <w:r>
        <w:rPr>
          <w:b/>
          <w:bCs/>
        </w:rPr>
        <w:br/>
        <w:t>в котором закрепляются дополнительные условия:</w:t>
      </w:r>
    </w:p>
    <w:p w:rsidR="00F2704B" w:rsidRDefault="00433893">
      <w:pPr>
        <w:numPr>
          <w:ilvl w:val="0"/>
          <w:numId w:val="1"/>
        </w:numPr>
        <w:jc w:val="both"/>
      </w:pPr>
      <w:r>
        <w:t xml:space="preserve">гарантированное увольнение с военной службы по истечении срока контракта при нежелании заключать новый контракт </w:t>
      </w:r>
      <w:r>
        <w:br/>
        <w:t>(у всех других военнослужащих контракт продолжает свое действие до окончания периода мобилизации);</w:t>
      </w:r>
    </w:p>
    <w:p w:rsidR="00F2704B" w:rsidRDefault="00433893">
      <w:pPr>
        <w:numPr>
          <w:ilvl w:val="0"/>
          <w:numId w:val="1"/>
        </w:numPr>
        <w:jc w:val="both"/>
      </w:pPr>
      <w:r>
        <w:t>прохождение военной службы только в войсках беспилотных систем (любой другой военнослужащий может быть переведен по решению командования в другую воинскую часть (подразделение) на равную воинскую должность без согласия военнослужащего, в том числе в штурмовое подразделение);</w:t>
      </w:r>
    </w:p>
    <w:p w:rsidR="00F2704B" w:rsidRDefault="00433893">
      <w:pPr>
        <w:numPr>
          <w:ilvl w:val="0"/>
          <w:numId w:val="1"/>
        </w:numPr>
        <w:jc w:val="both"/>
      </w:pPr>
      <w:r>
        <w:t>обязательное обучение по программе специальной подготовки специалистов беспилотных систем в учебной сети Министерства обороны Российской Федерации.</w:t>
      </w:r>
    </w:p>
    <w:p w:rsidR="00F2704B" w:rsidRDefault="00433893">
      <w:pPr>
        <w:ind w:left="720"/>
        <w:jc w:val="center"/>
        <w:rPr>
          <w:b/>
          <w:bCs/>
        </w:rPr>
      </w:pPr>
      <w:r>
        <w:rPr>
          <w:b/>
          <w:bCs/>
        </w:rPr>
        <w:t>Преимущества:</w:t>
      </w:r>
    </w:p>
    <w:p w:rsidR="00F2704B" w:rsidRDefault="00433893">
      <w:pPr>
        <w:numPr>
          <w:ilvl w:val="0"/>
          <w:numId w:val="2"/>
        </w:numPr>
        <w:jc w:val="both"/>
      </w:pPr>
      <w:r>
        <w:t>срок контракта — 1 год, в который входит обучение продолжительностью 2-3 месяца;</w:t>
      </w:r>
    </w:p>
    <w:p w:rsidR="00F2704B" w:rsidRDefault="00433893">
      <w:pPr>
        <w:numPr>
          <w:ilvl w:val="0"/>
          <w:numId w:val="2"/>
        </w:numPr>
        <w:jc w:val="both"/>
      </w:pPr>
      <w:r>
        <w:t>выполнение боевых задач на удалении от линии непосредственного соприкосновения с противником;</w:t>
      </w:r>
    </w:p>
    <w:p w:rsidR="00F2704B" w:rsidRDefault="00433893">
      <w:pPr>
        <w:numPr>
          <w:ilvl w:val="0"/>
          <w:numId w:val="2"/>
        </w:numPr>
        <w:jc w:val="both"/>
      </w:pPr>
      <w:r>
        <w:t>получение уникальных знаний и навыков по применению беспилотных систем, востребованных, как в Минобороны России, так и в других силовых ведомствах, а также во многих отраслях экономики;</w:t>
      </w:r>
    </w:p>
    <w:p w:rsidR="00F2704B" w:rsidRDefault="00433893">
      <w:pPr>
        <w:numPr>
          <w:ilvl w:val="0"/>
          <w:numId w:val="2"/>
        </w:numPr>
        <w:jc w:val="both"/>
      </w:pPr>
      <w:r>
        <w:t>получение высоких дополнительных выплат, связанное с регулярным выполнением боевых задач по уничтожению вооружения и военной техники противника – до 500 тыс. руб. в зависимости от образца вооружения;</w:t>
      </w:r>
    </w:p>
    <w:p w:rsidR="00F2704B" w:rsidRDefault="00433893">
      <w:pPr>
        <w:numPr>
          <w:ilvl w:val="0"/>
          <w:numId w:val="2"/>
        </w:numPr>
        <w:jc w:val="both"/>
      </w:pPr>
      <w:r>
        <w:t>единовременная выплата при заключении контракта в Тюмени</w:t>
      </w:r>
      <w:r>
        <w:rPr>
          <w:b/>
          <w:bCs/>
        </w:rPr>
        <w:t xml:space="preserve">: </w:t>
      </w:r>
      <w:r>
        <w:t xml:space="preserve">3,4 млн. рублей </w:t>
      </w:r>
      <w:r w:rsidRPr="00433893">
        <w:t xml:space="preserve">(3 </w:t>
      </w:r>
      <w:r>
        <w:t xml:space="preserve">млн. от Тюменской области и 400 </w:t>
      </w:r>
      <w:proofErr w:type="spellStart"/>
      <w:r>
        <w:t>т.р</w:t>
      </w:r>
      <w:proofErr w:type="spellEnd"/>
      <w:r>
        <w:t>. от Минобороны РФ);</w:t>
      </w:r>
    </w:p>
    <w:p w:rsidR="00F2704B" w:rsidRDefault="00433893">
      <w:pPr>
        <w:numPr>
          <w:ilvl w:val="0"/>
          <w:numId w:val="2"/>
        </w:numPr>
        <w:jc w:val="both"/>
      </w:pPr>
      <w:r>
        <w:t>ежемесячное денежное довольствие: в период обучения от 100 000 руб., в зоне СВО</w:t>
      </w:r>
      <w:r>
        <w:rPr>
          <w:b/>
          <w:bCs/>
        </w:rPr>
        <w:t xml:space="preserve"> </w:t>
      </w:r>
      <w:r>
        <w:t>от 300 000 рублей</w:t>
      </w:r>
    </w:p>
    <w:p w:rsidR="00F2704B" w:rsidRDefault="00433893">
      <w:pPr>
        <w:jc w:val="center"/>
      </w:pPr>
      <w:r>
        <w:rPr>
          <w:b/>
          <w:bCs/>
        </w:rPr>
        <w:t>Требования:</w:t>
      </w:r>
    </w:p>
    <w:p w:rsidR="00F2704B" w:rsidRDefault="00433893">
      <w:pPr>
        <w:jc w:val="both"/>
      </w:pPr>
      <w:r>
        <w:tab/>
        <w:t xml:space="preserve">Возраст: от 18 до 45 лет (для операторов </w:t>
      </w:r>
      <w:proofErr w:type="spellStart"/>
      <w:r>
        <w:t>дронов</w:t>
      </w:r>
      <w:proofErr w:type="spellEnd"/>
      <w:r>
        <w:t xml:space="preserve"> от 18 до 35 лет).</w:t>
      </w:r>
    </w:p>
    <w:p w:rsidR="00F2704B" w:rsidRDefault="00433893">
      <w:pPr>
        <w:jc w:val="both"/>
      </w:pPr>
      <w:r>
        <w:tab/>
        <w:t>Здоровье: годен к военной службе (категория годности</w:t>
      </w:r>
      <w:proofErr w:type="gramStart"/>
      <w:r>
        <w:t xml:space="preserve"> А</w:t>
      </w:r>
      <w:proofErr w:type="gramEnd"/>
      <w:r>
        <w:t xml:space="preserve"> или Б).</w:t>
      </w:r>
    </w:p>
    <w:p w:rsidR="00F2704B" w:rsidRDefault="00433893">
      <w:pPr>
        <w:jc w:val="both"/>
      </w:pPr>
      <w:r>
        <w:tab/>
        <w:t>Судимость: отсутствие судимости (кандидаты с погашенной судимостью могут заключить контракт).</w:t>
      </w:r>
    </w:p>
    <w:p w:rsidR="00F2704B" w:rsidRDefault="00433893">
      <w:pPr>
        <w:jc w:val="both"/>
      </w:pPr>
      <w:r>
        <w:lastRenderedPageBreak/>
        <w:tab/>
        <w:t>Обязательное прохождение психологического тестирования в целях определения категории профессиональной психологической пригодности к военной службе.</w:t>
      </w:r>
    </w:p>
    <w:p w:rsidR="00F2704B" w:rsidRDefault="00433893">
      <w:pPr>
        <w:jc w:val="both"/>
      </w:pPr>
      <w:r>
        <w:rPr>
          <w:b/>
          <w:bCs/>
        </w:rPr>
        <w:tab/>
      </w:r>
      <w:r>
        <w:t>Образование: не ниже среднего.</w:t>
      </w:r>
      <w:r>
        <w:rPr>
          <w:b/>
          <w:bCs/>
        </w:rPr>
        <w:t xml:space="preserve"> </w:t>
      </w:r>
    </w:p>
    <w:p w:rsidR="00F2704B" w:rsidRDefault="00433893">
      <w:pPr>
        <w:jc w:val="both"/>
      </w:pPr>
      <w:r>
        <w:rPr>
          <w:b/>
          <w:bCs/>
        </w:rPr>
        <w:tab/>
      </w:r>
      <w:r>
        <w:t>Дополнительные требования: базовое владение английским языком, развитые аналитические способности и вестибулярный аппарат, мелкая моторика рук, уверенное пользование компьютером.</w:t>
      </w:r>
    </w:p>
    <w:p w:rsidR="00F2704B" w:rsidRDefault="00433893">
      <w:pPr>
        <w:jc w:val="both"/>
      </w:pPr>
      <w:r>
        <w:tab/>
        <w:t>При прочих равных условиях приоритет отдается кандидатам:</w:t>
      </w:r>
    </w:p>
    <w:p w:rsidR="00F2704B" w:rsidRDefault="00433893">
      <w:pPr>
        <w:jc w:val="both"/>
      </w:pPr>
      <w:r>
        <w:tab/>
      </w:r>
      <w:proofErr w:type="gramStart"/>
      <w:r>
        <w:t>имеющим</w:t>
      </w:r>
      <w:proofErr w:type="gramEnd"/>
      <w:r>
        <w:t xml:space="preserve"> опыт службы (работы) в авиационных воинских частях (подразделениях), подразделениях специального назначения (разведывательных);</w:t>
      </w:r>
    </w:p>
    <w:p w:rsidR="00F2704B" w:rsidRDefault="00433893">
      <w:pPr>
        <w:jc w:val="both"/>
      </w:pPr>
      <w:r>
        <w:tab/>
      </w:r>
      <w:proofErr w:type="gramStart"/>
      <w:r>
        <w:t>имеющим</w:t>
      </w:r>
      <w:proofErr w:type="gramEnd"/>
      <w:r>
        <w:t xml:space="preserve"> опыт работы (от года) в сфере информационных технологий, электроники, радиотехники или смежных областях;</w:t>
      </w:r>
    </w:p>
    <w:p w:rsidR="00F2704B" w:rsidRDefault="00433893">
      <w:pPr>
        <w:jc w:val="both"/>
      </w:pPr>
      <w:r>
        <w:tab/>
      </w:r>
      <w:proofErr w:type="spellStart"/>
      <w:r>
        <w:t>дронрейсерам</w:t>
      </w:r>
      <w:proofErr w:type="spellEnd"/>
      <w:r>
        <w:t xml:space="preserve"> (пилотам </w:t>
      </w:r>
      <w:proofErr w:type="spellStart"/>
      <w:r>
        <w:t>дронов</w:t>
      </w:r>
      <w:proofErr w:type="spellEnd"/>
      <w:r>
        <w:t xml:space="preserve">), </w:t>
      </w:r>
      <w:proofErr w:type="spellStart"/>
      <w:r>
        <w:t>киберспортсменам</w:t>
      </w:r>
      <w:proofErr w:type="spellEnd"/>
      <w:r>
        <w:t>, авиамоделистам, программистам, радиотехникам, автомеханикам, лицам, увлекающимся компьютерными играми.</w:t>
      </w:r>
      <w:r>
        <w:tab/>
      </w:r>
    </w:p>
    <w:p w:rsidR="00F2704B" w:rsidRDefault="00433893">
      <w:pPr>
        <w:jc w:val="center"/>
      </w:pPr>
      <w:r>
        <w:rPr>
          <w:b/>
          <w:bCs/>
        </w:rPr>
        <w:t>Дополнительные выплаты:</w:t>
      </w:r>
    </w:p>
    <w:p w:rsidR="00F2704B" w:rsidRDefault="00433893">
      <w:pPr>
        <w:jc w:val="both"/>
      </w:pPr>
      <w:r>
        <w:tab/>
        <w:t>Дополнительные денежные выплаты за участие в специальной военной операции и результативность выполнения боевых задач:</w:t>
      </w:r>
    </w:p>
    <w:p w:rsidR="00F2704B" w:rsidRDefault="00433893">
      <w:pPr>
        <w:numPr>
          <w:ilvl w:val="0"/>
          <w:numId w:val="3"/>
        </w:numPr>
        <w:jc w:val="both"/>
      </w:pPr>
      <w:r>
        <w:t>за участие в СВО – два должностных оклада (пропорционально времени нахождения в зоне СВО), суточные в размере 4 240 руб.;</w:t>
      </w:r>
    </w:p>
    <w:p w:rsidR="00F2704B" w:rsidRDefault="00433893">
      <w:pPr>
        <w:numPr>
          <w:ilvl w:val="0"/>
          <w:numId w:val="3"/>
        </w:numPr>
        <w:jc w:val="both"/>
      </w:pPr>
      <w:r>
        <w:t xml:space="preserve">за уничтожение (захват) вооружения и военной техники противника – до 500 тыс. руб. (1 </w:t>
      </w:r>
      <w:proofErr w:type="gramStart"/>
      <w:r>
        <w:t>млн</w:t>
      </w:r>
      <w:proofErr w:type="gramEnd"/>
      <w:r>
        <w:t xml:space="preserve"> руб. за захват пусковой установки «</w:t>
      </w:r>
      <w:proofErr w:type="spellStart"/>
      <w:r>
        <w:t>Himars</w:t>
      </w:r>
      <w:proofErr w:type="spellEnd"/>
      <w:r>
        <w:t>» (MLRS, MARS), танка «</w:t>
      </w:r>
      <w:proofErr w:type="spellStart"/>
      <w:r>
        <w:t>Абрамс</w:t>
      </w:r>
      <w:proofErr w:type="spellEnd"/>
      <w:r>
        <w:t>» («Леопард», «</w:t>
      </w:r>
      <w:proofErr w:type="spellStart"/>
      <w:r>
        <w:t>Челенджер</w:t>
      </w:r>
      <w:proofErr w:type="spellEnd"/>
      <w:r>
        <w:t>»);</w:t>
      </w:r>
    </w:p>
    <w:p w:rsidR="00F2704B" w:rsidRDefault="00433893">
      <w:pPr>
        <w:numPr>
          <w:ilvl w:val="0"/>
          <w:numId w:val="3"/>
        </w:numPr>
        <w:jc w:val="both"/>
      </w:pPr>
      <w:r>
        <w:t>за участие в активных наступательных (оборонительных) действиях – 12 тыс. руб. в сутки за участие в наступательных действиях, 10 тыс. руб. в сутки за участие в оборонительных действиях.</w:t>
      </w:r>
    </w:p>
    <w:p w:rsidR="00F2704B" w:rsidRDefault="00F2704B">
      <w:pPr>
        <w:jc w:val="both"/>
      </w:pPr>
    </w:p>
    <w:p w:rsidR="00F2704B" w:rsidRDefault="00F2704B">
      <w:pPr>
        <w:jc w:val="both"/>
      </w:pPr>
    </w:p>
    <w:sectPr w:rsidR="00F2704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altName w:val="Times New Roman"/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D0E"/>
    <w:multiLevelType w:val="multilevel"/>
    <w:tmpl w:val="BBEE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51F5E54"/>
    <w:multiLevelType w:val="multilevel"/>
    <w:tmpl w:val="13C4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31C0221"/>
    <w:multiLevelType w:val="multilevel"/>
    <w:tmpl w:val="9D76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C067030"/>
    <w:multiLevelType w:val="multilevel"/>
    <w:tmpl w:val="417209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4B"/>
    <w:rsid w:val="002444BE"/>
    <w:rsid w:val="00433893"/>
    <w:rsid w:val="00F2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98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8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8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8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809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809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809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809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809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8092B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98092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98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98092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98092B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98092B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98092B"/>
    <w:rPr>
      <w:b/>
      <w:bCs/>
      <w:smallCaps/>
      <w:color w:val="0F4761" w:themeColor="accent1" w:themeShade="BF"/>
      <w:spacing w:val="5"/>
    </w:rPr>
  </w:style>
  <w:style w:type="character" w:customStyle="1" w:styleId="ab">
    <w:name w:val="Основной текст_"/>
    <w:basedOn w:val="a0"/>
    <w:link w:val="11"/>
    <w:qFormat/>
    <w:rsid w:val="0098092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d">
    <w:name w:val="Символ сноски"/>
    <w:qFormat/>
  </w:style>
  <w:style w:type="character" w:styleId="ae">
    <w:name w:val="footnote reference"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f">
    <w:name w:val="Символ концевой сноски"/>
    <w:qFormat/>
  </w:style>
  <w:style w:type="character" w:styleId="af0">
    <w:name w:val="endnote reference"/>
    <w:rPr>
      <w:vertAlign w:val="superscript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98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98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98092B"/>
    <w:pPr>
      <w:spacing w:before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98092B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98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7">
    <w:name w:val="No Spacing"/>
    <w:uiPriority w:val="1"/>
    <w:qFormat/>
    <w:rsid w:val="0098092B"/>
    <w:rPr>
      <w:rFonts w:ascii="Aptos" w:eastAsia="Aptos" w:hAnsi="Aptos"/>
      <w:kern w:val="0"/>
      <w:sz w:val="22"/>
      <w:szCs w:val="22"/>
      <w14:ligatures w14:val="none"/>
    </w:rPr>
  </w:style>
  <w:style w:type="paragraph" w:customStyle="1" w:styleId="11">
    <w:name w:val="Основной текст1"/>
    <w:basedOn w:val="a"/>
    <w:link w:val="ab"/>
    <w:qFormat/>
    <w:rsid w:val="0098092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f8">
    <w:name w:val="footnote text"/>
    <w:basedOn w:val="a"/>
    <w:pPr>
      <w:suppressLineNumbers/>
      <w:ind w:left="340" w:hanging="340"/>
    </w:pPr>
    <w:rPr>
      <w:sz w:val="20"/>
      <w:szCs w:val="20"/>
    </w:rPr>
  </w:style>
  <w:style w:type="numbering" w:customStyle="1" w:styleId="user3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98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8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8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8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809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809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809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809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809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8092B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98092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98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98092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98092B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98092B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98092B"/>
    <w:rPr>
      <w:b/>
      <w:bCs/>
      <w:smallCaps/>
      <w:color w:val="0F4761" w:themeColor="accent1" w:themeShade="BF"/>
      <w:spacing w:val="5"/>
    </w:rPr>
  </w:style>
  <w:style w:type="character" w:customStyle="1" w:styleId="ab">
    <w:name w:val="Основной текст_"/>
    <w:basedOn w:val="a0"/>
    <w:link w:val="11"/>
    <w:qFormat/>
    <w:rsid w:val="0098092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d">
    <w:name w:val="Символ сноски"/>
    <w:qFormat/>
  </w:style>
  <w:style w:type="character" w:styleId="ae">
    <w:name w:val="footnote reference"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f">
    <w:name w:val="Символ концевой сноски"/>
    <w:qFormat/>
  </w:style>
  <w:style w:type="character" w:styleId="af0">
    <w:name w:val="endnote reference"/>
    <w:rPr>
      <w:vertAlign w:val="superscript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98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98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98092B"/>
    <w:pPr>
      <w:spacing w:before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98092B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98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7">
    <w:name w:val="No Spacing"/>
    <w:uiPriority w:val="1"/>
    <w:qFormat/>
    <w:rsid w:val="0098092B"/>
    <w:rPr>
      <w:rFonts w:ascii="Aptos" w:eastAsia="Aptos" w:hAnsi="Aptos"/>
      <w:kern w:val="0"/>
      <w:sz w:val="22"/>
      <w:szCs w:val="22"/>
      <w14:ligatures w14:val="none"/>
    </w:rPr>
  </w:style>
  <w:style w:type="paragraph" w:customStyle="1" w:styleId="11">
    <w:name w:val="Основной текст1"/>
    <w:basedOn w:val="a"/>
    <w:link w:val="ab"/>
    <w:qFormat/>
    <w:rsid w:val="0098092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f8">
    <w:name w:val="footnote text"/>
    <w:basedOn w:val="a"/>
    <w:pPr>
      <w:suppressLineNumbers/>
      <w:ind w:left="340" w:hanging="340"/>
    </w:pPr>
    <w:rPr>
      <w:sz w:val="20"/>
      <w:szCs w:val="20"/>
    </w:rPr>
  </w:style>
  <w:style w:type="numbering" w:customStyle="1" w:styleId="user3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Хожаева</dc:creator>
  <cp:lastModifiedBy>Лыкова Татьяна Юрьевна</cp:lastModifiedBy>
  <cp:revision>2</cp:revision>
  <dcterms:created xsi:type="dcterms:W3CDTF">2026-01-27T12:14:00Z</dcterms:created>
  <dcterms:modified xsi:type="dcterms:W3CDTF">2026-01-27T12:14:00Z</dcterms:modified>
  <dc:language>ru-RU</dc:language>
</cp:coreProperties>
</file>